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6937BC" w:rsidRDefault="005C7681" w:rsidP="005C7681">
      <w:pPr>
        <w:rPr>
          <w:rFonts w:ascii="Inter 28pt" w:hAnsi="Inter 28pt"/>
          <w:i/>
          <w:iCs/>
          <w:color w:val="FF0000"/>
        </w:rPr>
        <w:sectPr w:rsidR="005C7681" w:rsidRPr="006937BC"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6937BC" w:rsidRDefault="00FC4567" w:rsidP="009D71EA">
      <w:pPr>
        <w:spacing w:line="276" w:lineRule="auto"/>
        <w:rPr>
          <w:rFonts w:ascii="Inter 28pt" w:hAnsi="Inter 28pt" w:cs="Arial"/>
          <w:sz w:val="24"/>
          <w:szCs w:val="24"/>
        </w:rPr>
      </w:pPr>
      <w:bookmarkStart w:id="0" w:name="_Hlk104992214"/>
      <w:r w:rsidRPr="006937BC">
        <w:rPr>
          <w:rFonts w:ascii="Inter 28pt" w:hAnsi="Inter 28pt"/>
          <w:sz w:val="24"/>
        </w:rPr>
        <w:t>DAF Transport Efficiency als Unternehmensphilosophie</w:t>
      </w:r>
    </w:p>
    <w:p w14:paraId="23C17959" w14:textId="00E3D18E" w:rsidR="00371DA5" w:rsidRPr="006937BC" w:rsidRDefault="00371DA5" w:rsidP="009D71EA">
      <w:pPr>
        <w:spacing w:line="276" w:lineRule="auto"/>
        <w:rPr>
          <w:rFonts w:ascii="Inter 28pt" w:hAnsi="Inter 28pt" w:cs="Arial"/>
          <w:sz w:val="24"/>
          <w:szCs w:val="24"/>
        </w:rPr>
      </w:pPr>
      <w:r w:rsidRPr="006937BC">
        <w:rPr>
          <w:rFonts w:ascii="Inter 28pt" w:hAnsi="Inter 28pt"/>
          <w:b/>
          <w:sz w:val="28"/>
        </w:rPr>
        <w:t>DAF präsentiert auf der IAA 2026 eine umfassende Palette an Produktinnovationen</w:t>
      </w:r>
    </w:p>
    <w:p w14:paraId="1EA13C61" w14:textId="095FF087" w:rsidR="009C16CF" w:rsidRPr="006937BC" w:rsidRDefault="00371DA5" w:rsidP="008C12C6">
      <w:pPr>
        <w:pStyle w:val="Body"/>
        <w:spacing w:before="240" w:line="360" w:lineRule="auto"/>
        <w:rPr>
          <w:rFonts w:ascii="Inter 28pt" w:hAnsi="Inter 28pt" w:cs="Arial"/>
          <w:b/>
          <w:sz w:val="24"/>
          <w:szCs w:val="24"/>
        </w:rPr>
      </w:pPr>
      <w:r w:rsidRPr="006937BC">
        <w:rPr>
          <w:rFonts w:ascii="Inter 28pt" w:hAnsi="Inter 28pt"/>
          <w:b/>
          <w:sz w:val="24"/>
        </w:rPr>
        <w:t xml:space="preserve">DAF Trucks stellt auf der IAA Transportation 2026 zahlreiche Produktinnovationen vor. Dazu zählen vielfältige neue Achskonfigurationen für die branchenführenden </w:t>
      </w:r>
      <w:r w:rsidR="00B67B33" w:rsidRPr="00B21247">
        <w:rPr>
          <w:rFonts w:ascii="Inter 28pt" w:hAnsi="Inter 28pt"/>
          <w:b/>
          <w:sz w:val="24"/>
        </w:rPr>
        <w:t xml:space="preserve">Diesel </w:t>
      </w:r>
      <w:r w:rsidRPr="00B21247">
        <w:rPr>
          <w:rFonts w:ascii="Inter 28pt" w:hAnsi="Inter 28pt"/>
          <w:b/>
          <w:sz w:val="24"/>
        </w:rPr>
        <w:t xml:space="preserve">- und </w:t>
      </w:r>
      <w:r w:rsidR="00B67B33" w:rsidRPr="00B21247">
        <w:rPr>
          <w:rFonts w:ascii="Inter 28pt" w:hAnsi="Inter 28pt"/>
          <w:b/>
          <w:sz w:val="24"/>
        </w:rPr>
        <w:t>Elektro</w:t>
      </w:r>
      <w:r w:rsidRPr="00B21247">
        <w:rPr>
          <w:rFonts w:ascii="Inter 28pt" w:hAnsi="Inter 28pt"/>
          <w:b/>
          <w:sz w:val="24"/>
        </w:rPr>
        <w:t>fahrzeuge</w:t>
      </w:r>
      <w:bookmarkEnd w:id="0"/>
      <w:r w:rsidRPr="00B21247">
        <w:rPr>
          <w:rFonts w:ascii="Inter 28pt" w:hAnsi="Inter 28pt"/>
          <w:b/>
          <w:sz w:val="24"/>
        </w:rPr>
        <w:t xml:space="preserve"> des</w:t>
      </w:r>
      <w:r w:rsidRPr="006937BC">
        <w:rPr>
          <w:rFonts w:ascii="Inter 28pt" w:hAnsi="Inter 28pt"/>
          <w:b/>
          <w:sz w:val="24"/>
        </w:rPr>
        <w:t xml:space="preserve"> Unternehmens, die maßgeschneiderte Lösungen für jede Transportaufgabe ermöglichen. Im Sinne der Unternehmensphilosophie DAF Transport Efficiency präsentiert DAF darüber hinaus verschiedene neue Funktionen und Services für erstklassige Fahrzeugverfügbarkeit, unerreichte Effizienz und beispiellosen Fahrerkomfort.</w:t>
      </w:r>
    </w:p>
    <w:p w14:paraId="45A9B487" w14:textId="3188FE4C" w:rsidR="001F2C79" w:rsidRPr="006937BC" w:rsidRDefault="00633350" w:rsidP="009C16CF">
      <w:pPr>
        <w:pStyle w:val="Body"/>
        <w:spacing w:before="240" w:line="360" w:lineRule="auto"/>
        <w:rPr>
          <w:rFonts w:ascii="Inter 28pt" w:hAnsi="Inter 28pt" w:cs="Arial"/>
          <w:b/>
          <w:sz w:val="24"/>
          <w:szCs w:val="24"/>
        </w:rPr>
      </w:pPr>
      <w:r w:rsidRPr="006937BC">
        <w:rPr>
          <w:rFonts w:ascii="Inter 28pt" w:hAnsi="Inter 28pt"/>
          <w:sz w:val="24"/>
        </w:rPr>
        <w:t>DAF Trucks hat auf der IAA Transportation 2026 in Hannover (vo</w:t>
      </w:r>
      <w:r w:rsidR="00AD2C8D" w:rsidRPr="006937BC">
        <w:rPr>
          <w:rFonts w:ascii="Inter 28pt" w:hAnsi="Inter 28pt"/>
          <w:sz w:val="24"/>
        </w:rPr>
        <w:t>m</w:t>
      </w:r>
      <w:r w:rsidR="00B92B81" w:rsidRPr="006937BC">
        <w:rPr>
          <w:rFonts w:ascii="Inter 28pt" w:hAnsi="Inter 28pt"/>
          <w:sz w:val="24"/>
        </w:rPr>
        <w:t xml:space="preserve"> </w:t>
      </w:r>
      <w:r w:rsidRPr="006937BC">
        <w:rPr>
          <w:rFonts w:ascii="Inter 28pt" w:hAnsi="Inter 28pt"/>
          <w:sz w:val="24"/>
        </w:rPr>
        <w:t>15. bis 20. September) eine starke Präsenz an prominenter Stelle in Halle 21 und präsentiert die gesamte Palette an Produkten und Services, die den Erfolg seiner Kunden fördern.</w:t>
      </w:r>
    </w:p>
    <w:p w14:paraId="7EE72BE2" w14:textId="77777777" w:rsidR="00DE08A8" w:rsidRPr="006937BC" w:rsidRDefault="00DE08A8" w:rsidP="0086154F">
      <w:pPr>
        <w:pStyle w:val="Body"/>
        <w:spacing w:line="360" w:lineRule="auto"/>
        <w:ind w:left="720"/>
        <w:rPr>
          <w:rFonts w:ascii="Inter 28pt" w:hAnsi="Inter 28pt" w:cs="Arial"/>
          <w:bCs/>
          <w:sz w:val="24"/>
          <w:szCs w:val="24"/>
        </w:rPr>
      </w:pPr>
    </w:p>
    <w:p w14:paraId="4E0B85A7" w14:textId="77777777" w:rsidR="008B67C9" w:rsidRPr="00B21247" w:rsidRDefault="008B67C9" w:rsidP="008B67C9">
      <w:pPr>
        <w:numPr>
          <w:ilvl w:val="0"/>
          <w:numId w:val="4"/>
        </w:numPr>
        <w:spacing w:line="360" w:lineRule="auto"/>
        <w:rPr>
          <w:rFonts w:ascii="Inter 28pt" w:hAnsi="Inter 28pt"/>
          <w:sz w:val="24"/>
          <w:szCs w:val="24"/>
        </w:rPr>
      </w:pPr>
      <w:r w:rsidRPr="00B21247">
        <w:rPr>
          <w:rFonts w:ascii="Inter 28pt" w:hAnsi="Inter 28pt"/>
          <w:sz w:val="24"/>
        </w:rPr>
        <w:t>Neue Achskonfigurationen für die Dieselmodelle XD, XF, XG und XG</w:t>
      </w:r>
      <w:r w:rsidRPr="00B21247">
        <w:rPr>
          <w:rFonts w:ascii="Inter 28pt" w:hAnsi="Inter 28pt"/>
          <w:sz w:val="24"/>
          <w:vertAlign w:val="superscript"/>
        </w:rPr>
        <w:t>+</w:t>
      </w:r>
    </w:p>
    <w:p w14:paraId="2B1328BE" w14:textId="77777777" w:rsidR="008B67C9" w:rsidRPr="003B6688" w:rsidRDefault="008B67C9" w:rsidP="008B67C9">
      <w:pPr>
        <w:numPr>
          <w:ilvl w:val="1"/>
          <w:numId w:val="4"/>
        </w:numPr>
        <w:spacing w:line="360" w:lineRule="auto"/>
        <w:rPr>
          <w:rFonts w:ascii="Inter 28pt" w:hAnsi="Inter 28pt"/>
          <w:sz w:val="24"/>
          <w:szCs w:val="24"/>
        </w:rPr>
      </w:pPr>
      <w:r w:rsidRPr="003B6688">
        <w:rPr>
          <w:rFonts w:ascii="Inter 28pt" w:hAnsi="Inter 28pt"/>
          <w:sz w:val="24"/>
        </w:rPr>
        <w:t>Neues fünfachsiges Fahrgestell mit zwei angetriebenen Achsen für Baustellenanwendungen</w:t>
      </w:r>
    </w:p>
    <w:p w14:paraId="190ED47F" w14:textId="77777777" w:rsidR="008B67C9" w:rsidRPr="003B6688" w:rsidRDefault="008B67C9" w:rsidP="008B67C9">
      <w:pPr>
        <w:numPr>
          <w:ilvl w:val="2"/>
          <w:numId w:val="4"/>
        </w:numPr>
        <w:spacing w:line="360" w:lineRule="auto"/>
        <w:rPr>
          <w:rFonts w:ascii="Inter 28pt" w:hAnsi="Inter 28pt"/>
          <w:sz w:val="24"/>
          <w:szCs w:val="24"/>
        </w:rPr>
      </w:pPr>
      <w:r w:rsidRPr="003B6688">
        <w:rPr>
          <w:rFonts w:ascii="Inter 28pt" w:hAnsi="Inter 28pt"/>
          <w:sz w:val="24"/>
        </w:rPr>
        <w:t>Neue Konfiguration mit zwei gelenkten 10-Tonnen-Vorderachsen für ein Fahrzeuggesamtgewicht von 47 Tonnen</w:t>
      </w:r>
    </w:p>
    <w:p w14:paraId="68FACCF3" w14:textId="77777777" w:rsidR="008B67C9" w:rsidRPr="003B6688" w:rsidRDefault="008B67C9" w:rsidP="008B67C9">
      <w:pPr>
        <w:numPr>
          <w:ilvl w:val="1"/>
          <w:numId w:val="4"/>
        </w:numPr>
        <w:spacing w:line="360" w:lineRule="auto"/>
        <w:rPr>
          <w:rFonts w:ascii="Inter 28pt" w:hAnsi="Inter 28pt"/>
          <w:sz w:val="24"/>
          <w:szCs w:val="24"/>
        </w:rPr>
      </w:pPr>
      <w:r w:rsidRPr="003B6688">
        <w:rPr>
          <w:rFonts w:ascii="Inter 28pt" w:hAnsi="Inter 28pt"/>
          <w:sz w:val="24"/>
        </w:rPr>
        <w:t>Neues, ultraniedriges Fahrgestell für den Fahrzeugtransport</w:t>
      </w:r>
    </w:p>
    <w:p w14:paraId="4D3061C5" w14:textId="15853023" w:rsidR="00FE75B4" w:rsidRPr="006937BC" w:rsidRDefault="009C55D7" w:rsidP="00FE75B4">
      <w:pPr>
        <w:numPr>
          <w:ilvl w:val="0"/>
          <w:numId w:val="4"/>
        </w:numPr>
        <w:spacing w:line="360" w:lineRule="auto"/>
        <w:rPr>
          <w:rFonts w:ascii="Inter 28pt" w:hAnsi="Inter 28pt"/>
          <w:sz w:val="24"/>
          <w:szCs w:val="24"/>
        </w:rPr>
      </w:pPr>
      <w:r w:rsidRPr="006937BC">
        <w:rPr>
          <w:rFonts w:ascii="Inter 28pt" w:hAnsi="Inter 28pt"/>
          <w:sz w:val="24"/>
        </w:rPr>
        <w:t>Vervollständigung der preisgekrönten DAF-Elektro-Lkw-Baureihe der neuen Generation</w:t>
      </w:r>
    </w:p>
    <w:p w14:paraId="5423ACF7" w14:textId="7E93671B" w:rsidR="00FE75B4" w:rsidRPr="006937BC" w:rsidRDefault="007869B9" w:rsidP="00FE75B4">
      <w:pPr>
        <w:numPr>
          <w:ilvl w:val="1"/>
          <w:numId w:val="4"/>
        </w:numPr>
        <w:spacing w:line="360" w:lineRule="auto"/>
        <w:ind w:left="1434" w:hanging="357"/>
        <w:rPr>
          <w:rFonts w:ascii="Inter 28pt" w:hAnsi="Inter 28pt"/>
          <w:sz w:val="24"/>
          <w:szCs w:val="24"/>
        </w:rPr>
      </w:pPr>
      <w:r w:rsidRPr="006937BC">
        <w:rPr>
          <w:rFonts w:ascii="Inter 28pt" w:hAnsi="Inter 28pt"/>
          <w:sz w:val="24"/>
        </w:rPr>
        <w:t>Neue Modelle XG und XG</w:t>
      </w:r>
      <w:r w:rsidRPr="006937BC">
        <w:rPr>
          <w:rFonts w:ascii="Inter 28pt" w:hAnsi="Inter 28pt"/>
          <w:sz w:val="24"/>
          <w:vertAlign w:val="superscript"/>
        </w:rPr>
        <w:t>+</w:t>
      </w:r>
      <w:r w:rsidRPr="006937BC">
        <w:rPr>
          <w:rFonts w:ascii="Inter 28pt" w:hAnsi="Inter 28pt"/>
          <w:sz w:val="24"/>
        </w:rPr>
        <w:t xml:space="preserve"> Electric</w:t>
      </w:r>
    </w:p>
    <w:p w14:paraId="77AF56DE" w14:textId="77777777" w:rsidR="00FE75B4" w:rsidRPr="006937BC" w:rsidRDefault="00FE75B4" w:rsidP="00FE75B4">
      <w:pPr>
        <w:pStyle w:val="Lijstalinea"/>
        <w:numPr>
          <w:ilvl w:val="1"/>
          <w:numId w:val="4"/>
        </w:numPr>
        <w:spacing w:line="360" w:lineRule="auto"/>
        <w:ind w:left="1434" w:hanging="357"/>
        <w:rPr>
          <w:rFonts w:ascii="Inter 28pt" w:hAnsi="Inter 28pt"/>
          <w:sz w:val="24"/>
          <w:szCs w:val="24"/>
        </w:rPr>
      </w:pPr>
      <w:r w:rsidRPr="006937BC">
        <w:rPr>
          <w:rFonts w:ascii="Inter 28pt" w:hAnsi="Inter 28pt"/>
          <w:sz w:val="24"/>
        </w:rPr>
        <w:t>Elektrische 6x2-Sattelzugmaschinen mit gelenkter Vorlauf- oder Nachlaufachse</w:t>
      </w:r>
    </w:p>
    <w:p w14:paraId="1CA48C5E" w14:textId="585AB464" w:rsidR="00FE75B4" w:rsidRPr="006937BC" w:rsidRDefault="00FE75B4" w:rsidP="00FE75B4">
      <w:pPr>
        <w:pStyle w:val="Lijstalinea"/>
        <w:numPr>
          <w:ilvl w:val="1"/>
          <w:numId w:val="4"/>
        </w:numPr>
        <w:spacing w:line="360" w:lineRule="auto"/>
        <w:ind w:left="1434" w:hanging="357"/>
        <w:rPr>
          <w:rFonts w:ascii="Inter 28pt" w:hAnsi="Inter 28pt"/>
          <w:sz w:val="24"/>
          <w:szCs w:val="24"/>
        </w:rPr>
      </w:pPr>
      <w:r w:rsidRPr="006937BC">
        <w:rPr>
          <w:rFonts w:ascii="Inter 28pt" w:hAnsi="Inter 28pt"/>
          <w:sz w:val="24"/>
        </w:rPr>
        <w:t>Elektrische 6x2-Lkw mit 10-Tonnen-Nachlaufachse</w:t>
      </w:r>
    </w:p>
    <w:p w14:paraId="6FA9C697" w14:textId="33574DAA" w:rsidR="00FE75B4" w:rsidRPr="006937BC" w:rsidRDefault="00FE75B4" w:rsidP="00FE75B4">
      <w:pPr>
        <w:pStyle w:val="Lijstalinea"/>
        <w:numPr>
          <w:ilvl w:val="1"/>
          <w:numId w:val="4"/>
        </w:numPr>
        <w:spacing w:line="360" w:lineRule="auto"/>
        <w:rPr>
          <w:rFonts w:ascii="Inter 28pt" w:hAnsi="Inter 28pt"/>
          <w:sz w:val="24"/>
          <w:szCs w:val="24"/>
        </w:rPr>
      </w:pPr>
      <w:r w:rsidRPr="006937BC">
        <w:rPr>
          <w:rFonts w:ascii="Inter 28pt" w:hAnsi="Inter 28pt"/>
          <w:sz w:val="24"/>
        </w:rPr>
        <w:lastRenderedPageBreak/>
        <w:t>Elektrische 6x4- und 8x4-Fahrgestelle mit zwei angetriebenen Hinterachsen</w:t>
      </w:r>
    </w:p>
    <w:p w14:paraId="5F3483E4" w14:textId="77777777" w:rsidR="00FE75B4" w:rsidRPr="006937BC" w:rsidRDefault="00FE75B4" w:rsidP="00FE75B4">
      <w:pPr>
        <w:pStyle w:val="Lijstalinea"/>
        <w:numPr>
          <w:ilvl w:val="1"/>
          <w:numId w:val="4"/>
        </w:numPr>
        <w:spacing w:line="360" w:lineRule="auto"/>
        <w:rPr>
          <w:rFonts w:ascii="Inter 28pt" w:hAnsi="Inter 28pt"/>
          <w:sz w:val="24"/>
          <w:szCs w:val="24"/>
        </w:rPr>
      </w:pPr>
      <w:r w:rsidRPr="006937BC">
        <w:rPr>
          <w:rFonts w:ascii="Inter 28pt" w:hAnsi="Inter 28pt"/>
          <w:sz w:val="24"/>
        </w:rPr>
        <w:t>Speziell für elektrische Anwendungen entwickelte BDF-Fahrgestelle</w:t>
      </w:r>
    </w:p>
    <w:p w14:paraId="7CB4B789" w14:textId="45C816F2" w:rsidR="00FE75B4" w:rsidRPr="006937BC" w:rsidRDefault="00FE75B4" w:rsidP="00FE75B4">
      <w:pPr>
        <w:pStyle w:val="Lijstalinea"/>
        <w:numPr>
          <w:ilvl w:val="1"/>
          <w:numId w:val="4"/>
        </w:numPr>
        <w:spacing w:line="360" w:lineRule="auto"/>
        <w:rPr>
          <w:rFonts w:ascii="Inter 28pt" w:hAnsi="Inter 28pt"/>
          <w:sz w:val="24"/>
          <w:szCs w:val="24"/>
        </w:rPr>
      </w:pPr>
      <w:r w:rsidRPr="006937BC">
        <w:rPr>
          <w:rFonts w:ascii="Inter 28pt" w:hAnsi="Inter 28pt"/>
          <w:sz w:val="24"/>
        </w:rPr>
        <w:t>Neue Möglichkeiten zur Batterieanordnung für maximale Nutzlast</w:t>
      </w:r>
    </w:p>
    <w:p w14:paraId="193132A2" w14:textId="1B407634" w:rsidR="00203414" w:rsidRPr="006937BC" w:rsidRDefault="00203414" w:rsidP="00203414">
      <w:pPr>
        <w:numPr>
          <w:ilvl w:val="0"/>
          <w:numId w:val="4"/>
        </w:numPr>
        <w:spacing w:line="360" w:lineRule="auto"/>
        <w:rPr>
          <w:rFonts w:ascii="Inter 28pt" w:hAnsi="Inter 28pt"/>
          <w:sz w:val="24"/>
          <w:szCs w:val="24"/>
        </w:rPr>
      </w:pPr>
      <w:r w:rsidRPr="006937BC">
        <w:rPr>
          <w:rFonts w:ascii="Inter 28pt" w:hAnsi="Inter 28pt"/>
          <w:sz w:val="24"/>
        </w:rPr>
        <w:t xml:space="preserve">DAF </w:t>
      </w:r>
      <w:proofErr w:type="spellStart"/>
      <w:r w:rsidR="008B67C9" w:rsidRPr="00B65620">
        <w:rPr>
          <w:rFonts w:ascii="Inter 28pt" w:hAnsi="Inter 28pt"/>
          <w:sz w:val="24"/>
        </w:rPr>
        <w:t>TruckIQ</w:t>
      </w:r>
      <w:proofErr w:type="spellEnd"/>
      <w:r w:rsidRPr="006937BC">
        <w:rPr>
          <w:rFonts w:ascii="Inter 28pt" w:hAnsi="Inter 28pt"/>
          <w:sz w:val="24"/>
        </w:rPr>
        <w:t xml:space="preserve"> für proaktive Kundenbetreuung</w:t>
      </w:r>
    </w:p>
    <w:p w14:paraId="0F702F7F" w14:textId="77777777" w:rsidR="00203414" w:rsidRPr="006937BC" w:rsidRDefault="00203414" w:rsidP="00203414">
      <w:pPr>
        <w:numPr>
          <w:ilvl w:val="1"/>
          <w:numId w:val="4"/>
        </w:numPr>
        <w:spacing w:line="360" w:lineRule="auto"/>
        <w:rPr>
          <w:rFonts w:ascii="Inter 28pt" w:hAnsi="Inter 28pt"/>
          <w:sz w:val="24"/>
          <w:szCs w:val="24"/>
        </w:rPr>
      </w:pPr>
      <w:r w:rsidRPr="006937BC">
        <w:rPr>
          <w:rFonts w:ascii="Inter 28pt" w:hAnsi="Inter 28pt"/>
          <w:sz w:val="24"/>
        </w:rPr>
        <w:t>PACCAR Connect</w:t>
      </w:r>
    </w:p>
    <w:p w14:paraId="5DDAC8EB" w14:textId="77777777" w:rsidR="00203414" w:rsidRPr="006937BC" w:rsidRDefault="00203414" w:rsidP="00203414">
      <w:pPr>
        <w:numPr>
          <w:ilvl w:val="1"/>
          <w:numId w:val="4"/>
        </w:numPr>
        <w:spacing w:line="360" w:lineRule="auto"/>
        <w:rPr>
          <w:rFonts w:ascii="Inter 28pt" w:hAnsi="Inter 28pt"/>
          <w:sz w:val="24"/>
          <w:szCs w:val="24"/>
        </w:rPr>
      </w:pPr>
      <w:r w:rsidRPr="006937BC">
        <w:rPr>
          <w:rFonts w:ascii="Inter 28pt" w:hAnsi="Inter 28pt"/>
          <w:sz w:val="24"/>
        </w:rPr>
        <w:t>Software-Fernupdates</w:t>
      </w:r>
    </w:p>
    <w:p w14:paraId="2D5AB88A" w14:textId="77777777" w:rsidR="00203414" w:rsidRPr="006937BC" w:rsidRDefault="00203414" w:rsidP="00203414">
      <w:pPr>
        <w:numPr>
          <w:ilvl w:val="1"/>
          <w:numId w:val="4"/>
        </w:numPr>
        <w:spacing w:line="360" w:lineRule="auto"/>
        <w:rPr>
          <w:rFonts w:ascii="Inter 28pt" w:hAnsi="Inter 28pt"/>
          <w:sz w:val="24"/>
          <w:szCs w:val="24"/>
        </w:rPr>
      </w:pPr>
      <w:r w:rsidRPr="006937BC">
        <w:rPr>
          <w:rFonts w:ascii="Inter 28pt" w:hAnsi="Inter 28pt"/>
          <w:sz w:val="24"/>
        </w:rPr>
        <w:t>Vordiagnose</w:t>
      </w:r>
    </w:p>
    <w:p w14:paraId="53E0A70E" w14:textId="79B4A3FC" w:rsidR="00203414" w:rsidRPr="006937BC" w:rsidRDefault="00203414" w:rsidP="00203414">
      <w:pPr>
        <w:numPr>
          <w:ilvl w:val="1"/>
          <w:numId w:val="4"/>
        </w:numPr>
        <w:spacing w:line="360" w:lineRule="auto"/>
        <w:rPr>
          <w:rFonts w:ascii="Inter 28pt" w:hAnsi="Inter 28pt"/>
          <w:sz w:val="24"/>
          <w:szCs w:val="24"/>
        </w:rPr>
      </w:pPr>
      <w:r w:rsidRPr="006937BC">
        <w:rPr>
          <w:rFonts w:ascii="Inter 28pt" w:hAnsi="Inter 28pt"/>
          <w:sz w:val="24"/>
        </w:rPr>
        <w:t>Smart Service Alerts</w:t>
      </w:r>
    </w:p>
    <w:p w14:paraId="6E26F124" w14:textId="77777777" w:rsidR="00FE4E52" w:rsidRPr="006937BC" w:rsidRDefault="00FE4E52" w:rsidP="00FE4E52">
      <w:pPr>
        <w:numPr>
          <w:ilvl w:val="0"/>
          <w:numId w:val="4"/>
        </w:numPr>
        <w:spacing w:line="360" w:lineRule="auto"/>
        <w:rPr>
          <w:rFonts w:ascii="Inter 28pt" w:hAnsi="Inter 28pt"/>
          <w:sz w:val="24"/>
          <w:szCs w:val="24"/>
        </w:rPr>
      </w:pPr>
      <w:r w:rsidRPr="006937BC">
        <w:rPr>
          <w:rFonts w:ascii="Inter 28pt" w:hAnsi="Inter 28pt"/>
          <w:sz w:val="24"/>
        </w:rPr>
        <w:t>Neue Funktionen für mehr Fahrzeugeffizienz und -sicherheit</w:t>
      </w:r>
    </w:p>
    <w:p w14:paraId="66FDE8FD" w14:textId="77777777" w:rsidR="00FE4E52" w:rsidRPr="006937BC" w:rsidRDefault="00FE4E52" w:rsidP="00FE4E52">
      <w:pPr>
        <w:numPr>
          <w:ilvl w:val="1"/>
          <w:numId w:val="4"/>
        </w:numPr>
        <w:spacing w:line="360" w:lineRule="auto"/>
        <w:rPr>
          <w:rFonts w:ascii="Inter 28pt" w:hAnsi="Inter 28pt"/>
          <w:sz w:val="24"/>
          <w:szCs w:val="24"/>
        </w:rPr>
      </w:pPr>
      <w:r w:rsidRPr="006937BC">
        <w:rPr>
          <w:rFonts w:ascii="Inter 28pt" w:hAnsi="Inter 28pt"/>
          <w:sz w:val="24"/>
        </w:rPr>
        <w:t>DAF Drowsiness &amp; Distraction Detection</w:t>
      </w:r>
    </w:p>
    <w:p w14:paraId="35E015F1" w14:textId="77777777" w:rsidR="00FE4E52" w:rsidRPr="006937BC" w:rsidRDefault="00FE4E52" w:rsidP="00FE4E52">
      <w:pPr>
        <w:numPr>
          <w:ilvl w:val="1"/>
          <w:numId w:val="4"/>
        </w:numPr>
        <w:spacing w:line="360" w:lineRule="auto"/>
        <w:rPr>
          <w:rFonts w:ascii="Inter 28pt" w:hAnsi="Inter 28pt"/>
          <w:sz w:val="24"/>
          <w:szCs w:val="24"/>
          <w:lang w:val="en-US"/>
        </w:rPr>
      </w:pPr>
      <w:r w:rsidRPr="006937BC">
        <w:rPr>
          <w:rFonts w:ascii="Inter 28pt" w:hAnsi="Inter 28pt"/>
          <w:sz w:val="24"/>
          <w:lang w:val="en-US"/>
        </w:rPr>
        <w:t>DAF On Board Fuel Monitoring System</w:t>
      </w:r>
    </w:p>
    <w:p w14:paraId="31965A48" w14:textId="579AC505" w:rsidR="00FE4E52" w:rsidRPr="006937BC" w:rsidRDefault="00FE4E52" w:rsidP="00FE4E52">
      <w:pPr>
        <w:numPr>
          <w:ilvl w:val="1"/>
          <w:numId w:val="4"/>
        </w:numPr>
        <w:spacing w:line="360" w:lineRule="auto"/>
        <w:rPr>
          <w:rFonts w:ascii="Inter 28pt" w:hAnsi="Inter 28pt"/>
          <w:sz w:val="24"/>
          <w:szCs w:val="24"/>
          <w:lang w:val="en-US"/>
        </w:rPr>
      </w:pPr>
      <w:r w:rsidRPr="006937BC">
        <w:rPr>
          <w:rFonts w:ascii="Inter 28pt" w:hAnsi="Inter 28pt"/>
          <w:sz w:val="24"/>
          <w:lang w:val="en-US"/>
        </w:rPr>
        <w:t>DAF On Board Weight Monitoring System</w:t>
      </w:r>
    </w:p>
    <w:p w14:paraId="0EB1F1EA" w14:textId="1B192E69" w:rsidR="00F23806" w:rsidRPr="006937BC" w:rsidRDefault="00203414" w:rsidP="00D825EB">
      <w:pPr>
        <w:numPr>
          <w:ilvl w:val="0"/>
          <w:numId w:val="4"/>
        </w:numPr>
        <w:spacing w:line="360" w:lineRule="auto"/>
        <w:rPr>
          <w:rFonts w:ascii="Inter 28pt" w:hAnsi="Inter 28pt"/>
          <w:sz w:val="24"/>
          <w:szCs w:val="24"/>
        </w:rPr>
      </w:pPr>
      <w:r w:rsidRPr="006937BC">
        <w:rPr>
          <w:rFonts w:ascii="Inter 28pt" w:hAnsi="Inter 28pt"/>
          <w:sz w:val="24"/>
        </w:rPr>
        <w:t xml:space="preserve">Ein neuer Maßstab in puncto </w:t>
      </w:r>
      <w:r w:rsidRPr="007B1046">
        <w:rPr>
          <w:rFonts w:ascii="Inter 28pt" w:hAnsi="Inter 28pt"/>
          <w:sz w:val="24"/>
        </w:rPr>
        <w:t>Fahrerkomfort</w:t>
      </w:r>
      <w:r w:rsidR="008B67C9" w:rsidRPr="007B1046">
        <w:rPr>
          <w:rFonts w:ascii="Inter 28pt" w:hAnsi="Inter 28pt"/>
          <w:sz w:val="24"/>
        </w:rPr>
        <w:t xml:space="preserve">: DAF Single Driver </w:t>
      </w:r>
      <w:proofErr w:type="spellStart"/>
      <w:r w:rsidR="008B67C9" w:rsidRPr="007B1046">
        <w:rPr>
          <w:rFonts w:ascii="Inter 28pt" w:hAnsi="Inter 28pt"/>
          <w:sz w:val="24"/>
        </w:rPr>
        <w:t>Luxury</w:t>
      </w:r>
      <w:proofErr w:type="spellEnd"/>
      <w:r w:rsidR="008B67C9" w:rsidRPr="007B1046">
        <w:rPr>
          <w:rFonts w:ascii="Inter 28pt" w:hAnsi="Inter 28pt"/>
          <w:sz w:val="24"/>
        </w:rPr>
        <w:t xml:space="preserve"> Package</w:t>
      </w:r>
    </w:p>
    <w:p w14:paraId="3F52DF3C" w14:textId="2FE88185" w:rsidR="00D825EB" w:rsidRPr="006937BC" w:rsidRDefault="00D825EB" w:rsidP="00D825EB">
      <w:pPr>
        <w:numPr>
          <w:ilvl w:val="1"/>
          <w:numId w:val="4"/>
        </w:numPr>
        <w:spacing w:line="360" w:lineRule="auto"/>
        <w:rPr>
          <w:rFonts w:ascii="Inter 28pt" w:hAnsi="Inter 28pt"/>
          <w:sz w:val="24"/>
          <w:szCs w:val="24"/>
        </w:rPr>
      </w:pPr>
      <w:r w:rsidRPr="006937BC">
        <w:rPr>
          <w:rFonts w:ascii="Inter 28pt" w:hAnsi="Inter 28pt"/>
          <w:sz w:val="24"/>
        </w:rPr>
        <w:t>90 cm breites DAF Relax Be</w:t>
      </w:r>
      <w:r w:rsidR="006D4885" w:rsidRPr="006937BC">
        <w:rPr>
          <w:rFonts w:ascii="Inter 28pt" w:hAnsi="Inter 28pt"/>
          <w:sz w:val="24"/>
        </w:rPr>
        <w:t>tt</w:t>
      </w:r>
    </w:p>
    <w:p w14:paraId="3374A3AB" w14:textId="742F1FB3" w:rsidR="00D825EB" w:rsidRPr="006937BC" w:rsidRDefault="00F81932" w:rsidP="00D825EB">
      <w:pPr>
        <w:numPr>
          <w:ilvl w:val="1"/>
          <w:numId w:val="4"/>
        </w:numPr>
        <w:spacing w:line="360" w:lineRule="auto"/>
        <w:rPr>
          <w:rFonts w:ascii="Inter 28pt" w:hAnsi="Inter 28pt"/>
          <w:sz w:val="24"/>
          <w:szCs w:val="24"/>
        </w:rPr>
      </w:pPr>
      <w:r w:rsidRPr="006937BC">
        <w:rPr>
          <w:rFonts w:ascii="Inter 28pt" w:hAnsi="Inter 28pt"/>
          <w:sz w:val="24"/>
        </w:rPr>
        <w:t>Neues Staufach an der Fahrerhausrückwand für DAF XF, XG und XG</w:t>
      </w:r>
      <w:r w:rsidRPr="006937BC">
        <w:rPr>
          <w:rFonts w:ascii="Inter 28pt" w:hAnsi="Inter 28pt"/>
          <w:sz w:val="24"/>
          <w:vertAlign w:val="superscript"/>
        </w:rPr>
        <w:t>+</w:t>
      </w:r>
    </w:p>
    <w:p w14:paraId="3698784B" w14:textId="77777777" w:rsidR="00F81932" w:rsidRPr="006937BC" w:rsidRDefault="00F81932" w:rsidP="00F81932">
      <w:pPr>
        <w:spacing w:line="360" w:lineRule="auto"/>
        <w:rPr>
          <w:rFonts w:ascii="Inter 28pt" w:hAnsi="Inter 28pt"/>
          <w:sz w:val="24"/>
          <w:szCs w:val="24"/>
          <w:lang w:eastAsia="en-GB" w:bidi="en-GB"/>
        </w:rPr>
      </w:pPr>
    </w:p>
    <w:p w14:paraId="0CF3B9FB" w14:textId="678541E2" w:rsidR="00F81932" w:rsidRPr="006937BC" w:rsidRDefault="00800B98" w:rsidP="00B77659">
      <w:pPr>
        <w:spacing w:line="360" w:lineRule="auto"/>
        <w:rPr>
          <w:rFonts w:ascii="Inter 28pt" w:hAnsi="Inter 28pt"/>
          <w:sz w:val="24"/>
          <w:szCs w:val="24"/>
        </w:rPr>
      </w:pPr>
      <w:r w:rsidRPr="006937BC">
        <w:rPr>
          <w:rFonts w:ascii="Inter 28pt" w:hAnsi="Inter 28pt"/>
          <w:sz w:val="24"/>
        </w:rPr>
        <w:t>Alle auf der IAA 2026 präsentierten Produktinnovationen sind Ausdruck der Unternehmensphilosophie DAF Transport Efficiency. Ihr Ziel ist es, die Effizienz von Lkw durch niedrigere Betriebskosten und maximale Fahrzeugverfügbarkeit weiter zu steigern.</w:t>
      </w:r>
    </w:p>
    <w:p w14:paraId="79DB1141" w14:textId="77777777" w:rsidR="00FE75B4" w:rsidRDefault="00FE75B4" w:rsidP="00F81932">
      <w:pPr>
        <w:spacing w:line="360" w:lineRule="auto"/>
        <w:rPr>
          <w:rFonts w:ascii="Inter 28pt" w:hAnsi="Inter 28pt"/>
          <w:sz w:val="24"/>
          <w:szCs w:val="24"/>
          <w:lang w:eastAsia="en-GB" w:bidi="en-GB"/>
        </w:rPr>
      </w:pPr>
    </w:p>
    <w:p w14:paraId="1732D9E7" w14:textId="77777777" w:rsidR="008B67C9" w:rsidRPr="00BD4395" w:rsidRDefault="008B67C9" w:rsidP="008B67C9">
      <w:pPr>
        <w:spacing w:line="360" w:lineRule="auto"/>
        <w:rPr>
          <w:rFonts w:ascii="Inter 28pt" w:hAnsi="Inter 28pt"/>
          <w:b/>
          <w:iCs/>
          <w:color w:val="000000" w:themeColor="text1"/>
          <w:sz w:val="24"/>
        </w:rPr>
      </w:pPr>
      <w:r w:rsidRPr="00BD4395">
        <w:rPr>
          <w:rFonts w:ascii="Inter 28pt" w:hAnsi="Inter 28pt"/>
          <w:b/>
          <w:color w:val="000000" w:themeColor="text1"/>
          <w:sz w:val="28"/>
        </w:rPr>
        <w:t>DAF erweitert sein preisgekröntes Dieselmodellsortiment</w:t>
      </w:r>
    </w:p>
    <w:p w14:paraId="14DE4411" w14:textId="435F7AFB" w:rsidR="008B67C9" w:rsidRPr="00BD4395" w:rsidRDefault="00E21225" w:rsidP="008B67C9">
      <w:pPr>
        <w:spacing w:line="360" w:lineRule="auto"/>
        <w:rPr>
          <w:rFonts w:ascii="Inter 28pt" w:hAnsi="Inter 28pt" w:cs="Arial"/>
          <w:bCs/>
          <w:color w:val="000000" w:themeColor="text1"/>
          <w:sz w:val="24"/>
          <w:szCs w:val="24"/>
        </w:rPr>
      </w:pPr>
      <w:r>
        <w:rPr>
          <w:rFonts w:ascii="Inter 28pt" w:hAnsi="Inter 28pt"/>
          <w:color w:val="000000" w:themeColor="text1"/>
          <w:sz w:val="24"/>
        </w:rPr>
        <w:t xml:space="preserve">Auf der IAA Transportation </w:t>
      </w:r>
      <w:r w:rsidR="00C05457">
        <w:rPr>
          <w:rFonts w:ascii="Inter 28pt" w:hAnsi="Inter 28pt"/>
          <w:color w:val="000000" w:themeColor="text1"/>
          <w:sz w:val="24"/>
        </w:rPr>
        <w:t>2026</w:t>
      </w:r>
      <w:r w:rsidR="008B67C9" w:rsidRPr="00BD4395">
        <w:rPr>
          <w:rFonts w:ascii="Inter 28pt" w:hAnsi="Inter 28pt"/>
          <w:color w:val="000000" w:themeColor="text1"/>
          <w:sz w:val="24"/>
        </w:rPr>
        <w:t xml:space="preserve"> erweitert </w:t>
      </w:r>
      <w:r w:rsidR="00A6563E">
        <w:rPr>
          <w:rFonts w:ascii="Inter 28pt" w:hAnsi="Inter 28pt"/>
          <w:color w:val="000000" w:themeColor="text1"/>
          <w:sz w:val="24"/>
        </w:rPr>
        <w:t xml:space="preserve">DAF </w:t>
      </w:r>
      <w:r w:rsidR="008B67C9" w:rsidRPr="00BD4395">
        <w:rPr>
          <w:rFonts w:ascii="Inter 28pt" w:hAnsi="Inter 28pt"/>
          <w:color w:val="000000" w:themeColor="text1"/>
          <w:sz w:val="24"/>
        </w:rPr>
        <w:t xml:space="preserve">sein mehrfach </w:t>
      </w:r>
      <w:r w:rsidR="003E4F72">
        <w:rPr>
          <w:rFonts w:ascii="Inter 28pt" w:hAnsi="Inter 28pt"/>
          <w:color w:val="000000" w:themeColor="text1"/>
          <w:sz w:val="24"/>
        </w:rPr>
        <w:t>ausgezeichnetes</w:t>
      </w:r>
      <w:r w:rsidR="008B67C9" w:rsidRPr="00BD4395">
        <w:rPr>
          <w:rFonts w:ascii="Inter 28pt" w:hAnsi="Inter 28pt"/>
          <w:color w:val="000000" w:themeColor="text1"/>
          <w:sz w:val="24"/>
        </w:rPr>
        <w:t xml:space="preserve"> Angebot an Dieselmodellen der Baureihen XD, XF, XG und XG</w:t>
      </w:r>
      <w:r w:rsidR="008B67C9" w:rsidRPr="00BD4395">
        <w:rPr>
          <w:rFonts w:ascii="Inter 28pt" w:hAnsi="Inter 28pt"/>
          <w:color w:val="000000" w:themeColor="text1"/>
          <w:sz w:val="24"/>
          <w:vertAlign w:val="superscript"/>
        </w:rPr>
        <w:t>+</w:t>
      </w:r>
      <w:r w:rsidR="008B67C9" w:rsidRPr="00BD4395">
        <w:rPr>
          <w:rFonts w:ascii="Inter 28pt" w:hAnsi="Inter 28pt"/>
          <w:color w:val="000000" w:themeColor="text1"/>
          <w:sz w:val="24"/>
        </w:rPr>
        <w:t>, damit Transportunternehmen ihre Lkw optimal auf maximale Effizienz abstimmen können.</w:t>
      </w:r>
    </w:p>
    <w:p w14:paraId="2DE60F27" w14:textId="77777777" w:rsidR="008B67C9" w:rsidRPr="008B67C9" w:rsidRDefault="008B67C9" w:rsidP="008B67C9">
      <w:pPr>
        <w:spacing w:line="360" w:lineRule="auto"/>
        <w:rPr>
          <w:rFonts w:ascii="Inter 28pt" w:hAnsi="Inter 28pt" w:cs="Arial"/>
          <w:bCs/>
          <w:color w:val="000000" w:themeColor="text1"/>
          <w:sz w:val="24"/>
          <w:szCs w:val="24"/>
          <w:highlight w:val="yellow"/>
        </w:rPr>
      </w:pPr>
    </w:p>
    <w:p w14:paraId="6DE00FE0" w14:textId="30ECA5E9" w:rsidR="008B67C9" w:rsidRPr="008B67C9" w:rsidRDefault="008B67C9" w:rsidP="008B67C9">
      <w:pPr>
        <w:spacing w:line="360" w:lineRule="auto"/>
        <w:rPr>
          <w:rFonts w:ascii="Inter 28pt" w:hAnsi="Inter 28pt" w:cs="Arial"/>
          <w:sz w:val="24"/>
          <w:szCs w:val="24"/>
          <w:highlight w:val="yellow"/>
        </w:rPr>
      </w:pPr>
      <w:r w:rsidRPr="00B8321A">
        <w:rPr>
          <w:rFonts w:ascii="Inter 28pt" w:hAnsi="Inter 28pt"/>
          <w:sz w:val="24"/>
        </w:rPr>
        <w:t xml:space="preserve">Für schwere Einsätze, insbesondere in der Bauindustrie, präsentiert DAF ab Werk eine 10x4-Lkw-Konfiguration. Für hohe Nutzlasten – bei einem technischen </w:t>
      </w:r>
      <w:r w:rsidRPr="00B8321A">
        <w:rPr>
          <w:rFonts w:ascii="Inter 28pt" w:hAnsi="Inter 28pt"/>
          <w:sz w:val="24"/>
        </w:rPr>
        <w:lastRenderedPageBreak/>
        <w:t>Fahrzeuggesamtgewicht von bis zu 54 Tonnen – und eine</w:t>
      </w:r>
      <w:r w:rsidR="00B8321A" w:rsidRPr="00B8321A">
        <w:rPr>
          <w:rFonts w:ascii="Inter 28pt" w:hAnsi="Inter 28pt"/>
          <w:sz w:val="24"/>
        </w:rPr>
        <w:t>r</w:t>
      </w:r>
      <w:r w:rsidRPr="00B8321A">
        <w:rPr>
          <w:rFonts w:ascii="Inter 28pt" w:hAnsi="Inter 28pt"/>
          <w:sz w:val="24"/>
        </w:rPr>
        <w:t xml:space="preserve"> hervorragende</w:t>
      </w:r>
      <w:r w:rsidR="00B8321A" w:rsidRPr="00B8321A">
        <w:rPr>
          <w:rFonts w:ascii="Inter 28pt" w:hAnsi="Inter 28pt"/>
          <w:sz w:val="24"/>
        </w:rPr>
        <w:t>n</w:t>
      </w:r>
      <w:r w:rsidRPr="00B8321A">
        <w:rPr>
          <w:rFonts w:ascii="Inter 28pt" w:hAnsi="Inter 28pt"/>
          <w:sz w:val="24"/>
        </w:rPr>
        <w:t xml:space="preserve"> </w:t>
      </w:r>
      <w:r w:rsidRPr="003E260D">
        <w:rPr>
          <w:rFonts w:ascii="Inter 28pt" w:hAnsi="Inter 28pt"/>
          <w:sz w:val="24"/>
        </w:rPr>
        <w:t xml:space="preserve">Manövrierfähigkeit verfügt dieser neue fünfachsige XD oder XF über zwei gelenkte Vorderachsen mit einer Tragfähigkeit von 8, 9 oder neuerdings 10 Tonnen sowie über ein 34-Tonnen-Hinterachstridem aus einer angetriebenen Tandemachse und einer </w:t>
      </w:r>
      <w:proofErr w:type="spellStart"/>
      <w:r w:rsidRPr="003E260D">
        <w:rPr>
          <w:rFonts w:ascii="Inter 28pt" w:hAnsi="Inter 28pt"/>
          <w:sz w:val="24"/>
        </w:rPr>
        <w:t>anhebbaren</w:t>
      </w:r>
      <w:proofErr w:type="spellEnd"/>
      <w:r w:rsidRPr="003E260D">
        <w:rPr>
          <w:rFonts w:ascii="Inter 28pt" w:hAnsi="Inter 28pt"/>
          <w:sz w:val="24"/>
        </w:rPr>
        <w:t>, gelenkten Nachlaufachse.</w:t>
      </w:r>
    </w:p>
    <w:p w14:paraId="47CDF3DE" w14:textId="77777777" w:rsidR="008B67C9" w:rsidRPr="008B67C9" w:rsidRDefault="008B67C9" w:rsidP="008B67C9">
      <w:pPr>
        <w:spacing w:line="360" w:lineRule="auto"/>
        <w:rPr>
          <w:rFonts w:ascii="Inter 28pt" w:hAnsi="Inter 28pt" w:cs="Arial"/>
          <w:sz w:val="24"/>
          <w:szCs w:val="24"/>
          <w:highlight w:val="yellow"/>
        </w:rPr>
      </w:pPr>
    </w:p>
    <w:p w14:paraId="43117047" w14:textId="77777777" w:rsidR="008B67C9" w:rsidRPr="006960CF" w:rsidRDefault="008B67C9" w:rsidP="008B67C9">
      <w:pPr>
        <w:spacing w:line="360" w:lineRule="auto"/>
        <w:rPr>
          <w:rFonts w:ascii="Inter 28pt" w:hAnsi="Inter 28pt" w:cs="Arial"/>
          <w:sz w:val="24"/>
          <w:szCs w:val="24"/>
        </w:rPr>
      </w:pPr>
      <w:r w:rsidRPr="006960CF">
        <w:rPr>
          <w:rFonts w:ascii="Inter 28pt" w:hAnsi="Inter 28pt"/>
          <w:sz w:val="24"/>
        </w:rPr>
        <w:t>DAF präsentiert zudem spezielle Lösungen für den Autotransport mit 4x2- und 6x2-Fahrgestellen, die eine Rahmenhöhe von lediglich 83 Zentimetern aufweisen. Ermöglicht wird dies durch eine um 4 Zentimeter abgesenkte Radaufhängung und den Einsatz von 22,5-Zoll-Rädern mit Niederquerschnittsreifen. Dadurch lässt sich der verfügbare Raum innerhalb der gesetzlich zulässigen Fahrzeughöhe von 4 Metern optimal nutzen. Die Fahrgestelle für den Fahrzeugtransport sind als XD, XF, XG und XG</w:t>
      </w:r>
      <w:r w:rsidRPr="006960CF">
        <w:rPr>
          <w:rFonts w:ascii="Inter 28pt" w:hAnsi="Inter 28pt"/>
          <w:sz w:val="24"/>
          <w:vertAlign w:val="superscript"/>
        </w:rPr>
        <w:t>+</w:t>
      </w:r>
      <w:r w:rsidRPr="006960CF">
        <w:rPr>
          <w:rFonts w:ascii="Inter 28pt" w:hAnsi="Inter 28pt"/>
          <w:sz w:val="24"/>
        </w:rPr>
        <w:t xml:space="preserve"> erhältlich. Beim XD stehen außerdem Ausführungen mit einem (um 18 cm) abgesenkten oder einem geneigten Dach zur Verfügung, sodass Fahrzeuge über dem Fahrerhaus transportiert werden können.</w:t>
      </w:r>
    </w:p>
    <w:p w14:paraId="0F0D2B76" w14:textId="4FE40CE7" w:rsidR="008B67C9" w:rsidRPr="008B67C9" w:rsidRDefault="00231345" w:rsidP="008B67C9">
      <w:pPr>
        <w:spacing w:line="360" w:lineRule="auto"/>
        <w:jc w:val="center"/>
        <w:rPr>
          <w:rFonts w:ascii="Inter 28pt" w:hAnsi="Inter 28pt" w:cs="Arial"/>
          <w:sz w:val="24"/>
          <w:szCs w:val="24"/>
          <w:highlight w:val="yellow"/>
        </w:rPr>
      </w:pPr>
      <w:r>
        <w:rPr>
          <w:rFonts w:ascii="Inter 28pt" w:hAnsi="Inter 28pt"/>
          <w:noProof/>
          <w:sz w:val="24"/>
          <w:highlight w:val="yellow"/>
        </w:rPr>
        <w:drawing>
          <wp:inline distT="0" distB="0" distL="0" distR="0" wp14:anchorId="12D6C8F5" wp14:editId="406CB01A">
            <wp:extent cx="3914775" cy="1931462"/>
            <wp:effectExtent l="0" t="0" r="0" b="0"/>
            <wp:docPr id="1777398206"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6921" cy="1937454"/>
                    </a:xfrm>
                    <a:prstGeom prst="rect">
                      <a:avLst/>
                    </a:prstGeom>
                    <a:noFill/>
                    <a:ln>
                      <a:noFill/>
                    </a:ln>
                  </pic:spPr>
                </pic:pic>
              </a:graphicData>
            </a:graphic>
          </wp:inline>
        </w:drawing>
      </w:r>
    </w:p>
    <w:p w14:paraId="07491547" w14:textId="77777777" w:rsidR="008B67C9" w:rsidRPr="006937BC" w:rsidRDefault="008B67C9" w:rsidP="008B67C9">
      <w:pPr>
        <w:jc w:val="center"/>
        <w:rPr>
          <w:rFonts w:ascii="Inter 28pt" w:hAnsi="Inter 28pt" w:cs="Arial"/>
          <w:b/>
          <w:i/>
          <w:iCs/>
          <w:color w:val="000000" w:themeColor="text1"/>
        </w:rPr>
      </w:pPr>
      <w:r w:rsidRPr="00B05840">
        <w:rPr>
          <w:rFonts w:ascii="Inter 28pt" w:hAnsi="Inter 28pt"/>
          <w:b/>
          <w:i/>
          <w:color w:val="000000" w:themeColor="text1"/>
        </w:rPr>
        <w:t>Das branchenführende Fahrgestell des DAF XD Fahrzeugtransporters ermöglicht in Verbindung mit dem abgesenkten oder geneigten Fahrerhaus den Transport von Fahrzeugen über dem Fahrerhaus.</w:t>
      </w:r>
    </w:p>
    <w:p w14:paraId="665648C7" w14:textId="77777777" w:rsidR="008B67C9" w:rsidRPr="006937BC" w:rsidRDefault="008B67C9" w:rsidP="00F81932">
      <w:pPr>
        <w:spacing w:line="360" w:lineRule="auto"/>
        <w:rPr>
          <w:rFonts w:ascii="Inter 28pt" w:hAnsi="Inter 28pt"/>
          <w:sz w:val="24"/>
          <w:szCs w:val="24"/>
          <w:lang w:eastAsia="en-GB" w:bidi="en-GB"/>
        </w:rPr>
      </w:pPr>
    </w:p>
    <w:p w14:paraId="23B06CC5" w14:textId="77777777" w:rsidR="007869B9" w:rsidRPr="006937BC" w:rsidRDefault="007869B9" w:rsidP="007869B9">
      <w:pPr>
        <w:spacing w:line="360" w:lineRule="auto"/>
        <w:rPr>
          <w:rFonts w:ascii="Inter 28pt" w:hAnsi="Inter 28pt"/>
          <w:b/>
          <w:iCs/>
          <w:color w:val="A6A6A6" w:themeColor="background1" w:themeShade="A6"/>
          <w:sz w:val="24"/>
        </w:rPr>
      </w:pPr>
      <w:r w:rsidRPr="006937BC">
        <w:rPr>
          <w:rFonts w:ascii="Inter 28pt" w:hAnsi="Inter 28pt"/>
          <w:b/>
          <w:color w:val="000000" w:themeColor="text1"/>
          <w:sz w:val="28"/>
        </w:rPr>
        <w:t>DAF nimmt eine ökologische Vorreiterrolle ein</w:t>
      </w:r>
    </w:p>
    <w:p w14:paraId="42498800" w14:textId="427AA6E3" w:rsidR="007869B9" w:rsidRPr="006937BC" w:rsidRDefault="00BF2708" w:rsidP="007869B9">
      <w:pPr>
        <w:spacing w:line="360" w:lineRule="auto"/>
        <w:rPr>
          <w:rFonts w:ascii="Inter 28pt" w:hAnsi="Inter 28pt" w:cs="Arial"/>
          <w:bCs/>
          <w:color w:val="000000" w:themeColor="text1"/>
          <w:sz w:val="24"/>
          <w:szCs w:val="24"/>
        </w:rPr>
      </w:pPr>
      <w:r w:rsidRPr="000F761B">
        <w:rPr>
          <w:rFonts w:ascii="Inter 28pt" w:hAnsi="Inter 28pt"/>
          <w:color w:val="000000" w:themeColor="text1"/>
          <w:sz w:val="24"/>
        </w:rPr>
        <w:t>Neben seiner fortschrittlichen Diesel-Produktpalette unterstreicht DAF seine Vorreiterrolle im Umweltbereich durch die Präsentation seines vollständigen Angebots an hochmodernen Elektrofahrzeugen für den Stadt-, Regional- und Fernverkehr.</w:t>
      </w:r>
      <w:r w:rsidRPr="00D55070">
        <w:rPr>
          <w:rFonts w:ascii="Inter 28pt" w:hAnsi="Inter 28pt"/>
          <w:color w:val="000000" w:themeColor="text1"/>
          <w:sz w:val="24"/>
        </w:rPr>
        <w:t xml:space="preserve"> </w:t>
      </w:r>
      <w:r w:rsidR="007869B9" w:rsidRPr="006937BC">
        <w:rPr>
          <w:rFonts w:ascii="Inter 28pt" w:hAnsi="Inter 28pt"/>
          <w:color w:val="000000" w:themeColor="text1"/>
          <w:sz w:val="24"/>
        </w:rPr>
        <w:t xml:space="preserve">Diese innovativen Lkw verfügen über hocheffiziente Antriebsstränge </w:t>
      </w:r>
      <w:r w:rsidR="007869B9" w:rsidRPr="006937BC">
        <w:rPr>
          <w:rFonts w:ascii="Inter 28pt" w:hAnsi="Inter 28pt"/>
          <w:color w:val="000000" w:themeColor="text1"/>
          <w:sz w:val="24"/>
        </w:rPr>
        <w:lastRenderedPageBreak/>
        <w:t>und modulare Batteriepakete, die mit einer einzigen Ladung emissionsfreie Reichweiten von mehr als 550 Kilometern ermöglichen. Alle DAF Electric-Lkw sind mit LFP-Batterien (Lithium-Eisenphosphat) ausgestattet, für die eine Garantie von acht Jahren gilt. Die Batterien kommen ohne Kobalt und Nickel aus, weisen eine hohe thermische Stabilität auf und können täglich bis zu 100% aufgeladen werden, ohne dass ihre Lebensdauer dadurch beeinträchtigt würde.</w:t>
      </w:r>
    </w:p>
    <w:p w14:paraId="37C1DFE5" w14:textId="77777777" w:rsidR="00652BEA" w:rsidRPr="006937BC" w:rsidRDefault="00652BEA" w:rsidP="007869B9">
      <w:pPr>
        <w:spacing w:line="360" w:lineRule="auto"/>
        <w:rPr>
          <w:rFonts w:ascii="Inter 28pt" w:hAnsi="Inter 28pt" w:cs="Arial"/>
          <w:bCs/>
          <w:color w:val="000000" w:themeColor="text1"/>
          <w:sz w:val="24"/>
          <w:szCs w:val="24"/>
        </w:rPr>
      </w:pPr>
    </w:p>
    <w:p w14:paraId="68482DEA" w14:textId="4A56AD35" w:rsidR="002160FB" w:rsidRPr="006937BC" w:rsidRDefault="002160FB" w:rsidP="00652BEA">
      <w:pPr>
        <w:spacing w:line="360" w:lineRule="auto"/>
        <w:rPr>
          <w:rFonts w:ascii="Inter 28pt" w:hAnsi="Inter 28pt" w:cs="Arial"/>
          <w:bCs/>
          <w:color w:val="808080" w:themeColor="background1" w:themeShade="80"/>
          <w:sz w:val="24"/>
          <w:szCs w:val="24"/>
        </w:rPr>
      </w:pPr>
      <w:r w:rsidRPr="006937BC">
        <w:rPr>
          <w:rFonts w:ascii="Inter 28pt" w:hAnsi="Inter 28pt"/>
          <w:color w:val="808080" w:themeColor="background1" w:themeShade="80"/>
          <w:sz w:val="24"/>
        </w:rPr>
        <w:t>XG und XG</w:t>
      </w:r>
      <w:r w:rsidRPr="006937BC">
        <w:rPr>
          <w:rFonts w:ascii="Inter 28pt" w:hAnsi="Inter 28pt"/>
          <w:color w:val="808080" w:themeColor="background1" w:themeShade="80"/>
          <w:sz w:val="24"/>
          <w:vertAlign w:val="superscript"/>
        </w:rPr>
        <w:t>+</w:t>
      </w:r>
      <w:r w:rsidRPr="006937BC">
        <w:rPr>
          <w:rFonts w:ascii="Inter 28pt" w:hAnsi="Inter 28pt"/>
          <w:color w:val="808080" w:themeColor="background1" w:themeShade="80"/>
          <w:sz w:val="24"/>
        </w:rPr>
        <w:t xml:space="preserve"> Electric setzen neue Maßstäbe</w:t>
      </w:r>
    </w:p>
    <w:p w14:paraId="6F8EFEF6" w14:textId="6BFB6FD0" w:rsidR="00652BEA" w:rsidRPr="006937BC" w:rsidRDefault="00652BEA" w:rsidP="00652BEA">
      <w:pPr>
        <w:spacing w:line="360" w:lineRule="auto"/>
        <w:rPr>
          <w:rFonts w:ascii="Inter 28pt" w:hAnsi="Inter 28pt" w:cs="Arial"/>
          <w:bCs/>
          <w:color w:val="000000" w:themeColor="text1"/>
          <w:sz w:val="24"/>
          <w:szCs w:val="24"/>
        </w:rPr>
      </w:pPr>
      <w:r w:rsidRPr="006937BC">
        <w:rPr>
          <w:rFonts w:ascii="Inter 28pt" w:hAnsi="Inter 28pt"/>
          <w:color w:val="000000" w:themeColor="text1"/>
          <w:sz w:val="24"/>
        </w:rPr>
        <w:t>Die neuen Modelle XG und XG</w:t>
      </w:r>
      <w:r w:rsidRPr="006937BC">
        <w:rPr>
          <w:rFonts w:ascii="Inter 28pt" w:hAnsi="Inter 28pt"/>
          <w:color w:val="000000" w:themeColor="text1"/>
          <w:sz w:val="24"/>
          <w:vertAlign w:val="superscript"/>
        </w:rPr>
        <w:t>+</w:t>
      </w:r>
      <w:r w:rsidRPr="006937BC">
        <w:rPr>
          <w:rFonts w:ascii="Inter 28pt" w:hAnsi="Inter 28pt"/>
          <w:color w:val="000000" w:themeColor="text1"/>
          <w:sz w:val="24"/>
        </w:rPr>
        <w:t xml:space="preserve"> Electric teilen ihre DNA mit dem XD und XF Electric, die aufgrund ihrer hochentwickelten Antriebsstränge, der vorteilhaften LFP-Batterietechnologie und ihres überragenden Fahrkomforts zum „International Truck of the Year 2026“ gewählt wurden.</w:t>
      </w:r>
    </w:p>
    <w:p w14:paraId="6F8231EB" w14:textId="3F434193" w:rsidR="00652BEA" w:rsidRPr="006937BC" w:rsidRDefault="00652BEA" w:rsidP="00652BEA">
      <w:pPr>
        <w:spacing w:line="360" w:lineRule="auto"/>
        <w:rPr>
          <w:rFonts w:ascii="Inter 28pt" w:hAnsi="Inter 28pt" w:cs="Arial"/>
          <w:bCs/>
          <w:color w:val="000000" w:themeColor="text1"/>
          <w:sz w:val="24"/>
          <w:szCs w:val="24"/>
        </w:rPr>
      </w:pPr>
      <w:r w:rsidRPr="006937BC">
        <w:rPr>
          <w:rFonts w:ascii="Inter 28pt" w:hAnsi="Inter 28pt"/>
          <w:color w:val="000000" w:themeColor="text1"/>
          <w:sz w:val="24"/>
        </w:rPr>
        <w:t>Die neuen Modelle DAF XG und XG</w:t>
      </w:r>
      <w:r w:rsidRPr="006937BC">
        <w:rPr>
          <w:rFonts w:ascii="Inter 28pt" w:hAnsi="Inter 28pt"/>
          <w:color w:val="000000" w:themeColor="text1"/>
          <w:sz w:val="24"/>
          <w:vertAlign w:val="superscript"/>
        </w:rPr>
        <w:t>+</w:t>
      </w:r>
      <w:r w:rsidRPr="006937BC">
        <w:rPr>
          <w:rFonts w:ascii="Inter 28pt" w:hAnsi="Inter 28pt"/>
          <w:color w:val="000000" w:themeColor="text1"/>
          <w:sz w:val="24"/>
        </w:rPr>
        <w:t xml:space="preserve"> Electric bieten ultimativen Fahrerkomfort. Ihre Fahrerhäuser sind 33 Zentimeter länger als das ohnehin geräumige Fahrerhaus des XF. Zusammen mit der zusätzlichen Höhe entsteht so eine unübertroffene Arbeits-, Wohn- und Schlafumgebung mit einem Gesamtvolumen von bis zu 12,5 m</w:t>
      </w:r>
      <w:r w:rsidRPr="006937BC">
        <w:rPr>
          <w:rFonts w:ascii="Inter 28pt" w:hAnsi="Inter 28pt"/>
          <w:color w:val="000000" w:themeColor="text1"/>
          <w:sz w:val="24"/>
          <w:vertAlign w:val="superscript"/>
        </w:rPr>
        <w:t>3</w:t>
      </w:r>
      <w:r w:rsidRPr="006937BC">
        <w:rPr>
          <w:rFonts w:ascii="Inter 28pt" w:hAnsi="Inter 28pt"/>
          <w:color w:val="000000" w:themeColor="text1"/>
          <w:sz w:val="24"/>
        </w:rPr>
        <w:t xml:space="preserve"> und einer Stehhöhe von bis zu 2,2 Metern.</w:t>
      </w:r>
    </w:p>
    <w:p w14:paraId="5D6CD122" w14:textId="77777777" w:rsidR="00652BEA" w:rsidRPr="006937BC" w:rsidRDefault="00652BEA" w:rsidP="00652BEA">
      <w:pPr>
        <w:spacing w:line="360" w:lineRule="auto"/>
        <w:rPr>
          <w:rFonts w:ascii="Inter 28pt" w:hAnsi="Inter 28pt" w:cs="Arial"/>
          <w:bCs/>
          <w:color w:val="000000" w:themeColor="text1"/>
          <w:sz w:val="24"/>
          <w:szCs w:val="24"/>
        </w:rPr>
      </w:pPr>
    </w:p>
    <w:p w14:paraId="46E6FB4A" w14:textId="237A476A" w:rsidR="00A12B86" w:rsidRPr="006937BC" w:rsidRDefault="00231345"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3B1EED5C" wp14:editId="4BDE7464">
            <wp:extent cx="3533775" cy="2447875"/>
            <wp:effectExtent l="0" t="0" r="0" b="0"/>
            <wp:docPr id="145612248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6812" cy="2449979"/>
                    </a:xfrm>
                    <a:prstGeom prst="rect">
                      <a:avLst/>
                    </a:prstGeom>
                    <a:noFill/>
                    <a:ln>
                      <a:noFill/>
                    </a:ln>
                  </pic:spPr>
                </pic:pic>
              </a:graphicData>
            </a:graphic>
          </wp:inline>
        </w:drawing>
      </w:r>
    </w:p>
    <w:p w14:paraId="6B07C73B" w14:textId="02D2DC34" w:rsidR="00A12B86" w:rsidRPr="006937BC" w:rsidRDefault="00A12B86" w:rsidP="000B7578">
      <w:pPr>
        <w:spacing w:line="360" w:lineRule="auto"/>
        <w:jc w:val="center"/>
        <w:rPr>
          <w:rFonts w:ascii="Inter 28pt" w:hAnsi="Inter 28pt" w:cs="Arial"/>
          <w:b/>
          <w:i/>
          <w:iCs/>
          <w:color w:val="000000" w:themeColor="text1"/>
        </w:rPr>
      </w:pPr>
      <w:r w:rsidRPr="006937BC">
        <w:rPr>
          <w:rFonts w:ascii="Inter 28pt" w:hAnsi="Inter 28pt"/>
          <w:b/>
          <w:i/>
          <w:color w:val="000000" w:themeColor="text1"/>
        </w:rPr>
        <w:t>DAF XG</w:t>
      </w:r>
      <w:r w:rsidRPr="006937BC">
        <w:rPr>
          <w:rFonts w:ascii="Inter 28pt" w:hAnsi="Inter 28pt"/>
          <w:b/>
          <w:i/>
          <w:color w:val="000000" w:themeColor="text1"/>
          <w:vertAlign w:val="superscript"/>
        </w:rPr>
        <w:t>+</w:t>
      </w:r>
      <w:r w:rsidRPr="006937BC">
        <w:rPr>
          <w:rFonts w:ascii="Inter 28pt" w:hAnsi="Inter 28pt"/>
          <w:b/>
          <w:i/>
          <w:color w:val="000000" w:themeColor="text1"/>
        </w:rPr>
        <w:t xml:space="preserve"> Electric für emissionsfreien Fernverkehr</w:t>
      </w:r>
    </w:p>
    <w:p w14:paraId="069FAE48" w14:textId="77777777" w:rsidR="000B7578" w:rsidRPr="006937BC" w:rsidRDefault="000B7578" w:rsidP="000B7578">
      <w:pPr>
        <w:spacing w:line="360" w:lineRule="auto"/>
        <w:jc w:val="center"/>
        <w:rPr>
          <w:rFonts w:ascii="Inter 28pt" w:hAnsi="Inter 28pt" w:cs="Arial"/>
          <w:bCs/>
          <w:color w:val="808080" w:themeColor="background1" w:themeShade="80"/>
          <w:sz w:val="24"/>
          <w:szCs w:val="24"/>
        </w:rPr>
      </w:pPr>
    </w:p>
    <w:p w14:paraId="4B9E8ADF" w14:textId="4D6FA2EE" w:rsidR="002160FB" w:rsidRPr="006937BC" w:rsidRDefault="002160FB" w:rsidP="00E656D8">
      <w:pPr>
        <w:spacing w:line="360" w:lineRule="auto"/>
        <w:rPr>
          <w:rFonts w:ascii="Inter 28pt" w:hAnsi="Inter 28pt" w:cs="Arial"/>
          <w:bCs/>
          <w:color w:val="808080" w:themeColor="background1" w:themeShade="80"/>
          <w:sz w:val="24"/>
          <w:szCs w:val="24"/>
        </w:rPr>
      </w:pPr>
      <w:r w:rsidRPr="006937BC">
        <w:rPr>
          <w:rFonts w:ascii="Inter 28pt" w:hAnsi="Inter 28pt"/>
          <w:color w:val="808080" w:themeColor="background1" w:themeShade="80"/>
          <w:sz w:val="24"/>
        </w:rPr>
        <w:t>Komplettes Sortiment an elektrischen Sattelzugmaschinen und Lkw</w:t>
      </w:r>
    </w:p>
    <w:p w14:paraId="08E86E36" w14:textId="742F967F" w:rsidR="009D71EA" w:rsidRPr="006937BC" w:rsidRDefault="00652BEA" w:rsidP="00E656D8">
      <w:pPr>
        <w:spacing w:line="360" w:lineRule="auto"/>
        <w:rPr>
          <w:rFonts w:ascii="Inter 28pt" w:hAnsi="Inter 28pt" w:cs="Arial"/>
          <w:bCs/>
          <w:sz w:val="24"/>
          <w:szCs w:val="24"/>
        </w:rPr>
      </w:pPr>
      <w:r w:rsidRPr="006937BC">
        <w:rPr>
          <w:rFonts w:ascii="Inter 28pt" w:hAnsi="Inter 28pt"/>
          <w:sz w:val="24"/>
        </w:rPr>
        <w:lastRenderedPageBreak/>
        <w:t>Darüber hinaus erweitert DAF Trucks sein Sortiment an vollelektrischen Lkw um zahlreiche 6x2-, 6x4- und 8x4-Sattelzugmaschinen und -Lkw für spezielle Anwendungen und die Bauindustrie.</w:t>
      </w:r>
    </w:p>
    <w:p w14:paraId="348823F5" w14:textId="77777777" w:rsidR="009D71EA" w:rsidRPr="006937BC" w:rsidRDefault="009D71EA" w:rsidP="00E656D8">
      <w:pPr>
        <w:spacing w:line="360" w:lineRule="auto"/>
        <w:rPr>
          <w:rFonts w:ascii="Inter 28pt" w:hAnsi="Inter 28pt" w:cs="Arial"/>
          <w:bCs/>
          <w:sz w:val="24"/>
          <w:szCs w:val="24"/>
        </w:rPr>
      </w:pPr>
    </w:p>
    <w:p w14:paraId="017783DD" w14:textId="60AD80B8" w:rsidR="00E656D8" w:rsidRPr="006937BC" w:rsidRDefault="00F95366" w:rsidP="00E656D8">
      <w:pPr>
        <w:spacing w:line="360" w:lineRule="auto"/>
        <w:rPr>
          <w:rFonts w:ascii="Inter 28pt" w:hAnsi="Inter 28pt" w:cs="Arial"/>
          <w:bCs/>
          <w:sz w:val="24"/>
          <w:szCs w:val="24"/>
        </w:rPr>
      </w:pPr>
      <w:r w:rsidRPr="006937BC">
        <w:rPr>
          <w:rFonts w:ascii="Inter 28pt" w:hAnsi="Inter 28pt"/>
          <w:sz w:val="24"/>
        </w:rPr>
        <w:t>Die neuen elektrischen 6x2-Sattelzugmaschinen mit gelenkter Vorlauf- oder Nachlaufachse eignen sich ideal für schwere Verteileranwendungen, bei denen zusätzliche Nutzlast, optimale Wendigkeit und Manövrierfähigkeit gefragt sind. Der 6x2-Lkw mit doppelt bereifter 10-Tonnen-Nachlaufachse ist die perfekte Wahl für Kipper und Anwendungen mit Wechselaufbauten. Für schwere Einsätze in der Bauindustrie führt DAF elektrische 6x4- und 8x4-Modelle mit angetriebenen Tandemachsen für 19 bzw. 21 Tonnen Achslast ein, die mit einfach untersetzten Achsen oder Außenplanetenachsen erhältlich sind.</w:t>
      </w:r>
    </w:p>
    <w:p w14:paraId="1C547B87" w14:textId="610A6C48" w:rsidR="00E656D8" w:rsidRPr="006937BC" w:rsidRDefault="00E656D8" w:rsidP="00F95366">
      <w:pPr>
        <w:spacing w:line="360" w:lineRule="auto"/>
        <w:rPr>
          <w:rFonts w:ascii="Inter 28pt" w:hAnsi="Inter 28pt" w:cs="Arial"/>
          <w:bCs/>
          <w:sz w:val="24"/>
          <w:szCs w:val="24"/>
        </w:rPr>
      </w:pPr>
    </w:p>
    <w:p w14:paraId="2D82D790" w14:textId="7B2FF2F9" w:rsidR="003F0D7A" w:rsidRPr="006937BC" w:rsidRDefault="003F0D7A" w:rsidP="00E656D8">
      <w:pPr>
        <w:spacing w:line="360" w:lineRule="auto"/>
        <w:rPr>
          <w:rFonts w:ascii="Inter 28pt" w:hAnsi="Inter 28pt" w:cs="Arial"/>
          <w:bCs/>
          <w:sz w:val="24"/>
          <w:szCs w:val="24"/>
        </w:rPr>
      </w:pPr>
      <w:r w:rsidRPr="006937BC">
        <w:rPr>
          <w:rFonts w:ascii="Inter 28pt" w:hAnsi="Inter 28pt"/>
          <w:sz w:val="24"/>
        </w:rPr>
        <w:t>Speziell für BDF-Wechselaufbauten in Deutschland hat DAF 4x2- und 6x2-Lkw-Fahrgestelle mit einer eigens entwickelten Batteriekonfiguration für bis zu fünf Batteriepakete entwickelt – ein einzigartiges Angebot auf dem Markt. Dazu tragen auch die hervorragende Zugänglichkeit der Twistlocks und die nahtlose Kompatibilität mit BDF-Wechselbehältern bei, ohne dass Abstriche bei der elektrischen Reichweite gemacht werden müssen.</w:t>
      </w:r>
    </w:p>
    <w:p w14:paraId="7B16E54F" w14:textId="77777777" w:rsidR="002160FB" w:rsidRPr="006937BC" w:rsidRDefault="002160FB" w:rsidP="00E656D8">
      <w:pPr>
        <w:spacing w:line="360" w:lineRule="auto"/>
        <w:rPr>
          <w:rFonts w:ascii="Inter 28pt" w:hAnsi="Inter 28pt" w:cs="Arial"/>
          <w:bCs/>
          <w:sz w:val="24"/>
          <w:szCs w:val="24"/>
        </w:rPr>
      </w:pPr>
    </w:p>
    <w:p w14:paraId="0AE71087" w14:textId="36EC9C39" w:rsidR="002160FB" w:rsidRPr="006937BC" w:rsidRDefault="002160FB" w:rsidP="00E656D8">
      <w:pPr>
        <w:spacing w:line="360" w:lineRule="auto"/>
        <w:rPr>
          <w:rFonts w:ascii="Inter 28pt" w:hAnsi="Inter 28pt" w:cs="Arial"/>
          <w:bCs/>
          <w:color w:val="808080" w:themeColor="background1" w:themeShade="80"/>
          <w:sz w:val="24"/>
          <w:szCs w:val="24"/>
        </w:rPr>
      </w:pPr>
      <w:r w:rsidRPr="006937BC">
        <w:rPr>
          <w:rFonts w:ascii="Inter 28pt" w:hAnsi="Inter 28pt"/>
          <w:color w:val="808080" w:themeColor="background1" w:themeShade="80"/>
          <w:sz w:val="24"/>
        </w:rPr>
        <w:t>Höhere Nutzlast dank neuer Batterieanordnung</w:t>
      </w:r>
    </w:p>
    <w:p w14:paraId="3C5116FC" w14:textId="5DB627D2" w:rsidR="002160FB" w:rsidRPr="006937BC" w:rsidRDefault="002160FB" w:rsidP="00E656D8">
      <w:pPr>
        <w:spacing w:line="360" w:lineRule="auto"/>
        <w:rPr>
          <w:rFonts w:ascii="Inter 28pt" w:hAnsi="Inter 28pt" w:cs="Arial"/>
          <w:bCs/>
          <w:sz w:val="24"/>
          <w:szCs w:val="24"/>
        </w:rPr>
      </w:pPr>
      <w:r w:rsidRPr="006937BC">
        <w:rPr>
          <w:rFonts w:ascii="Inter 28pt" w:hAnsi="Inter 28pt"/>
          <w:sz w:val="24"/>
        </w:rPr>
        <w:t>DAF ist bei der verfügbaren Nutzlast von Elektro-Lkw führend. Dank des gesetzlich zulässigen zusätzlichen Gesamtgewichts von bis zu zwei Tonnen für Elektro-Lkw und der optimalen Gewichtsverteilung können die Modelle XD, XF, XG und XG</w:t>
      </w:r>
      <w:r w:rsidRPr="006937BC">
        <w:rPr>
          <w:rFonts w:ascii="Inter 28pt" w:hAnsi="Inter 28pt"/>
          <w:sz w:val="24"/>
          <w:vertAlign w:val="superscript"/>
        </w:rPr>
        <w:t>+</w:t>
      </w:r>
      <w:r w:rsidRPr="006937BC">
        <w:rPr>
          <w:rFonts w:ascii="Inter 28pt" w:hAnsi="Inter 28pt"/>
          <w:sz w:val="24"/>
        </w:rPr>
        <w:t xml:space="preserve"> Electric bis zu 500 Kilogramm mehr Nutzlast bieten als die entsprechenden </w:t>
      </w:r>
      <w:r w:rsidRPr="00FE4FA7">
        <w:rPr>
          <w:rFonts w:ascii="Inter 28pt" w:hAnsi="Inter 28pt"/>
          <w:sz w:val="24"/>
        </w:rPr>
        <w:t>Dieselmodelle.</w:t>
      </w:r>
    </w:p>
    <w:p w14:paraId="63046B3D" w14:textId="77777777" w:rsidR="00940978" w:rsidRPr="006937BC" w:rsidRDefault="00940978" w:rsidP="00E656D8">
      <w:pPr>
        <w:spacing w:line="360" w:lineRule="auto"/>
        <w:rPr>
          <w:rFonts w:ascii="Inter 28pt" w:hAnsi="Inter 28pt" w:cs="Arial"/>
          <w:bCs/>
          <w:sz w:val="24"/>
          <w:szCs w:val="24"/>
        </w:rPr>
      </w:pPr>
    </w:p>
    <w:p w14:paraId="0EAAB55B" w14:textId="4C7E1830" w:rsidR="00940978" w:rsidRPr="006937BC" w:rsidRDefault="009C55D7" w:rsidP="00E656D8">
      <w:pPr>
        <w:spacing w:line="360" w:lineRule="auto"/>
        <w:rPr>
          <w:rFonts w:ascii="Inter 28pt" w:hAnsi="Inter 28pt" w:cs="Arial"/>
          <w:bCs/>
          <w:sz w:val="24"/>
          <w:szCs w:val="24"/>
        </w:rPr>
      </w:pPr>
      <w:r w:rsidRPr="006937BC">
        <w:rPr>
          <w:rFonts w:ascii="Inter 28pt" w:hAnsi="Inter 28pt"/>
          <w:sz w:val="24"/>
        </w:rPr>
        <w:t xml:space="preserve">Auf der IAA Transportation 2026 baut DAF seine Technologieführerschaft mit einer neuen Batterieanordnung weiter aus. Dabei befindet sich kein Batteriepaket unter dem Fahrerhaus; stattdessen sind vier Pakete intelligent weiter hinten am Fahrzeug angeordnet. Dadurch sinkt die Vorderachslast um rund 700 Kilogramm und die </w:t>
      </w:r>
      <w:r w:rsidRPr="006937BC">
        <w:rPr>
          <w:rFonts w:ascii="Inter 28pt" w:hAnsi="Inter 28pt"/>
          <w:sz w:val="24"/>
        </w:rPr>
        <w:lastRenderedPageBreak/>
        <w:t>Gewichtsverteilung des Fahrzeugs wird optimiert, sodass sich die Nutzlast um bis zu 2,5 Tonnen erhöhen lässt.</w:t>
      </w:r>
    </w:p>
    <w:p w14:paraId="43AA6EE2" w14:textId="77777777" w:rsidR="00652BEA" w:rsidRPr="006937BC" w:rsidRDefault="00652BEA" w:rsidP="007869B9">
      <w:pPr>
        <w:spacing w:line="360" w:lineRule="auto"/>
        <w:rPr>
          <w:rFonts w:ascii="Inter 28pt" w:hAnsi="Inter 28pt" w:cs="Arial"/>
          <w:bCs/>
          <w:color w:val="000000" w:themeColor="text1"/>
          <w:sz w:val="24"/>
          <w:szCs w:val="24"/>
        </w:rPr>
      </w:pPr>
    </w:p>
    <w:p w14:paraId="7B167C35" w14:textId="4A95F801" w:rsidR="007869B9" w:rsidRPr="002D6C0F" w:rsidRDefault="004218DB" w:rsidP="002D6C0F">
      <w:pPr>
        <w:spacing w:line="360" w:lineRule="auto"/>
        <w:rPr>
          <w:rFonts w:ascii="Inter 28pt" w:hAnsi="Inter 28pt" w:cs="Arial"/>
          <w:bCs/>
          <w:color w:val="000000" w:themeColor="text1"/>
          <w:sz w:val="24"/>
          <w:szCs w:val="24"/>
        </w:rPr>
      </w:pPr>
      <w:r w:rsidRPr="006937BC">
        <w:rPr>
          <w:rFonts w:ascii="Inter 28pt" w:hAnsi="Inter 28pt"/>
          <w:color w:val="000000" w:themeColor="text1"/>
          <w:sz w:val="24"/>
        </w:rPr>
        <w:t>DAF kombiniert erstklassige Elektrofahrzeuge mit einem umfassenden Serviceangebot und ist damit der ideale Partner für die Energiewende. Dazu gehören speziell zugeschnittene Beratungsleistungen sowie moderne Ladestationen und Batteriespeichersysteme von PACCAR Power Solutions.</w:t>
      </w:r>
    </w:p>
    <w:p w14:paraId="1A4CD210" w14:textId="158BBD5E" w:rsidR="00004B4E" w:rsidRPr="006937BC" w:rsidRDefault="00004B4E" w:rsidP="00004B4E">
      <w:pPr>
        <w:spacing w:line="360" w:lineRule="auto"/>
        <w:rPr>
          <w:rFonts w:ascii="Inter 28pt" w:hAnsi="Inter 28pt"/>
          <w:sz w:val="24"/>
          <w:szCs w:val="24"/>
          <w:lang w:eastAsia="en-GB" w:bidi="en-GB"/>
        </w:rPr>
      </w:pPr>
    </w:p>
    <w:p w14:paraId="3FDD7699" w14:textId="77777777" w:rsidR="00F81932" w:rsidRPr="006937BC" w:rsidRDefault="00F81932" w:rsidP="00F81932">
      <w:pPr>
        <w:spacing w:line="360" w:lineRule="auto"/>
        <w:rPr>
          <w:rFonts w:ascii="Inter 28pt" w:hAnsi="Inter 28pt"/>
          <w:b/>
          <w:sz w:val="24"/>
        </w:rPr>
      </w:pPr>
      <w:r w:rsidRPr="006937BC">
        <w:rPr>
          <w:rFonts w:ascii="Inter 28pt" w:hAnsi="Inter 28pt"/>
          <w:b/>
          <w:sz w:val="24"/>
        </w:rPr>
        <w:t>DAF Transport Efficiency</w:t>
      </w:r>
    </w:p>
    <w:p w14:paraId="726F47B0" w14:textId="7D0E545A" w:rsidR="00437669" w:rsidRPr="006937BC" w:rsidRDefault="009D71EA" w:rsidP="00F81932">
      <w:pPr>
        <w:spacing w:line="360" w:lineRule="auto"/>
        <w:rPr>
          <w:rFonts w:ascii="Inter 28pt" w:hAnsi="Inter 28pt"/>
          <w:sz w:val="24"/>
        </w:rPr>
      </w:pPr>
      <w:r w:rsidRPr="006937BC">
        <w:rPr>
          <w:rFonts w:ascii="Inter 28pt" w:hAnsi="Inter 28pt"/>
          <w:sz w:val="24"/>
        </w:rPr>
        <w:t>Ab Herbst 2026 tragen alle DAF-Fahrzeuge das DTE-Emblem am Kühlergrill. Es macht sichtbar, dass die Fahrzeuge von Anfang bis Ende nach den Grundsätzen der Unternehmensphilosophie DAF Transport Efficiency entwickelt wurden.</w:t>
      </w:r>
    </w:p>
    <w:p w14:paraId="78F4A3AE" w14:textId="77777777" w:rsidR="00437669" w:rsidRPr="006937BC" w:rsidRDefault="00437669" w:rsidP="00F81932">
      <w:pPr>
        <w:spacing w:line="360" w:lineRule="auto"/>
        <w:rPr>
          <w:rFonts w:ascii="Inter 28pt" w:hAnsi="Inter 28pt"/>
          <w:sz w:val="24"/>
          <w:lang w:eastAsia="en-GB" w:bidi="en-GB"/>
        </w:rPr>
      </w:pPr>
    </w:p>
    <w:p w14:paraId="2EA4FD8B" w14:textId="4C52BCD5" w:rsidR="002D6C0F" w:rsidRDefault="00C02089" w:rsidP="00D623BE">
      <w:pPr>
        <w:spacing w:line="360" w:lineRule="auto"/>
        <w:rPr>
          <w:rFonts w:ascii="Inter 28pt" w:hAnsi="Inter 28pt"/>
          <w:sz w:val="24"/>
        </w:rPr>
      </w:pPr>
      <w:r w:rsidRPr="006937BC">
        <w:rPr>
          <w:rFonts w:ascii="Inter 28pt" w:hAnsi="Inter 28pt"/>
          <w:sz w:val="24"/>
        </w:rPr>
        <w:t xml:space="preserve">Ein anschauliches Beispiel für DAF Transport Efficiency ist die proaktive Unterstützung der Kunden bei der Maximierung der Fahrzeugverfügbarkeit. Dazu bietet DAF eine Reihe digitaler Services an, die auf den Funktionen von PACCAR Connect basieren. Zu diesen DAF </w:t>
      </w:r>
      <w:proofErr w:type="spellStart"/>
      <w:r w:rsidR="008B67C9" w:rsidRPr="00FE4FA7">
        <w:rPr>
          <w:rFonts w:ascii="Inter 28pt" w:hAnsi="Inter 28pt"/>
          <w:sz w:val="24"/>
        </w:rPr>
        <w:t>TruckIQ</w:t>
      </w:r>
      <w:proofErr w:type="spellEnd"/>
      <w:r w:rsidR="00FE4FA7">
        <w:rPr>
          <w:rFonts w:ascii="Inter 28pt" w:hAnsi="Inter 28pt"/>
          <w:sz w:val="24"/>
        </w:rPr>
        <w:t xml:space="preserve"> </w:t>
      </w:r>
      <w:r w:rsidR="00FE4FA7" w:rsidRPr="00FE4FA7">
        <w:rPr>
          <w:rFonts w:ascii="Inter 28pt" w:hAnsi="Inter 28pt"/>
          <w:sz w:val="24"/>
        </w:rPr>
        <w:t>S</w:t>
      </w:r>
      <w:r w:rsidRPr="00FE4FA7">
        <w:rPr>
          <w:rFonts w:ascii="Inter 28pt" w:hAnsi="Inter 28pt"/>
          <w:sz w:val="24"/>
        </w:rPr>
        <w:t>ervices</w:t>
      </w:r>
      <w:r w:rsidRPr="006937BC">
        <w:rPr>
          <w:rFonts w:ascii="Inter 28pt" w:hAnsi="Inter 28pt"/>
          <w:sz w:val="24"/>
        </w:rPr>
        <w:t xml:space="preserve"> zählen unter anderem Software-Fernupdates. Der Fahrer kann die Aktualisierungen einfach per Tastendruck am Armaturenbrett durchführen, ohne dafür eine Werkstatt aufsuchen zu müssen. So ist der Lkw stets mit der neuesten Software unterwegs und bleibt gleichzeitig voll einsatzbereit.</w:t>
      </w:r>
    </w:p>
    <w:p w14:paraId="26BA18B6" w14:textId="77777777" w:rsidR="002D6C0F" w:rsidRDefault="002D6C0F" w:rsidP="00D623BE">
      <w:pPr>
        <w:spacing w:line="360" w:lineRule="auto"/>
        <w:rPr>
          <w:rFonts w:ascii="Inter 28pt" w:hAnsi="Inter 28pt"/>
          <w:sz w:val="24"/>
        </w:rPr>
      </w:pPr>
    </w:p>
    <w:p w14:paraId="66DE78D4" w14:textId="0A9F923E" w:rsidR="00AC42B6" w:rsidRPr="006937BC" w:rsidRDefault="00C02089" w:rsidP="00D623BE">
      <w:pPr>
        <w:spacing w:line="360" w:lineRule="auto"/>
        <w:rPr>
          <w:rFonts w:ascii="Inter 28pt" w:hAnsi="Inter 28pt"/>
          <w:sz w:val="24"/>
        </w:rPr>
      </w:pPr>
      <w:r w:rsidRPr="006937BC">
        <w:rPr>
          <w:rFonts w:ascii="Inter 28pt" w:hAnsi="Inter 28pt"/>
          <w:sz w:val="24"/>
        </w:rPr>
        <w:t xml:space="preserve">Dank DAF </w:t>
      </w:r>
      <w:proofErr w:type="spellStart"/>
      <w:r w:rsidRPr="006937BC">
        <w:rPr>
          <w:rFonts w:ascii="Inter 28pt" w:hAnsi="Inter 28pt"/>
          <w:sz w:val="24"/>
        </w:rPr>
        <w:t>PreDiagnostics</w:t>
      </w:r>
      <w:proofErr w:type="spellEnd"/>
      <w:r w:rsidRPr="006937BC">
        <w:rPr>
          <w:rFonts w:ascii="Inter 28pt" w:hAnsi="Inter 28pt"/>
          <w:sz w:val="24"/>
        </w:rPr>
        <w:t xml:space="preserve"> weiß der Händler bereits vor der Einfahrt des Lkw in die Werkstatt, welche Arbeiten erforderlich sind. Werkstatttechniker und benötigte Ersatzteile können im Voraus bereitgestellt werden, was die Fahrzeugverfügbarkeit weiter erhöht. Dasselbe Ziel verfolgen die DAF Smart Service Alerts: Sie erkennen potenzielle Risiken, noch bevor diese tatsächlich auftreten. Auch darin zeigt sich die führende proaktive Kundenbetreuung von DAF.</w:t>
      </w:r>
    </w:p>
    <w:p w14:paraId="296DD09D" w14:textId="77777777" w:rsidR="00437669" w:rsidRPr="006937BC" w:rsidRDefault="00437669" w:rsidP="00437669">
      <w:pPr>
        <w:spacing w:line="360" w:lineRule="auto"/>
        <w:rPr>
          <w:rFonts w:ascii="Inter 28pt" w:hAnsi="Inter 28pt"/>
          <w:sz w:val="24"/>
          <w:lang w:eastAsia="en-GB" w:bidi="en-GB"/>
        </w:rPr>
      </w:pPr>
    </w:p>
    <w:p w14:paraId="4AC9AF8C" w14:textId="402A7E1F" w:rsidR="00E13517" w:rsidRPr="006937BC" w:rsidRDefault="00D623BE" w:rsidP="00FE4E52">
      <w:pPr>
        <w:spacing w:line="360" w:lineRule="auto"/>
        <w:rPr>
          <w:rFonts w:ascii="Inter 28pt" w:hAnsi="Inter 28pt"/>
          <w:sz w:val="24"/>
        </w:rPr>
      </w:pPr>
      <w:r w:rsidRPr="006937BC">
        <w:rPr>
          <w:rFonts w:ascii="Inter 28pt" w:hAnsi="Inter 28pt"/>
          <w:sz w:val="24"/>
        </w:rPr>
        <w:lastRenderedPageBreak/>
        <w:t>Zu den weiteren Fahrzeuginnovationen für mehr Effizienz und Sicherheit zählen DAF Drowsiness &amp; Distraction Detection, DAF On Board Fuel Monitoring System und DAF On Board Weight Monitoring System. DAF Drowsiness &amp; Distraction Detection warnt, wenn der Fahrer seinen Blick länger als sechs Sekunden nicht auf die Straße richtet. Das DAF On Board Fuel Monitoring System erfasst den tatsächlichen Kraftstoffverbrauch und berechnet sowohl aktuelle als auch über die gesamte Betriebsdauer kumulierte Verbrauchswerte. Das DAF On Board Weight Monitoring System zeigt die Masse des Fahrzeugs beziehungsweise der Fahrzeugkombination an.</w:t>
      </w:r>
    </w:p>
    <w:p w14:paraId="6E6891CC" w14:textId="77777777" w:rsidR="00FE4E52" w:rsidRPr="006937BC" w:rsidRDefault="00FE4E52" w:rsidP="00FE4E52">
      <w:pPr>
        <w:spacing w:line="360" w:lineRule="auto"/>
        <w:rPr>
          <w:rFonts w:ascii="Inter 28pt" w:hAnsi="Inter 28pt"/>
          <w:sz w:val="24"/>
          <w:lang w:eastAsia="en-GB" w:bidi="en-GB"/>
        </w:rPr>
      </w:pPr>
    </w:p>
    <w:p w14:paraId="2D2BFC0B" w14:textId="1F9CAFBE" w:rsidR="00E13517" w:rsidRPr="006937BC" w:rsidRDefault="002974E4" w:rsidP="00B43865">
      <w:pPr>
        <w:spacing w:line="360" w:lineRule="auto"/>
        <w:rPr>
          <w:rFonts w:ascii="Inter 28pt" w:hAnsi="Inter 28pt"/>
          <w:b/>
          <w:bCs/>
          <w:color w:val="000000" w:themeColor="text1"/>
          <w:sz w:val="24"/>
        </w:rPr>
      </w:pPr>
      <w:r w:rsidRPr="006937BC">
        <w:rPr>
          <w:rFonts w:ascii="Inter 28pt" w:hAnsi="Inter 28pt"/>
          <w:b/>
          <w:color w:val="000000" w:themeColor="text1"/>
          <w:sz w:val="24"/>
        </w:rPr>
        <w:t>Eine neue Dimension des Fahrerkomforts</w:t>
      </w:r>
    </w:p>
    <w:p w14:paraId="27A14E7B" w14:textId="3C225BA6" w:rsidR="002974E4" w:rsidRPr="006937BC" w:rsidRDefault="002974E4" w:rsidP="00B43865">
      <w:pPr>
        <w:spacing w:line="360" w:lineRule="auto"/>
        <w:rPr>
          <w:rFonts w:ascii="Inter 28pt" w:hAnsi="Inter 28pt"/>
          <w:sz w:val="24"/>
        </w:rPr>
      </w:pPr>
      <w:r w:rsidRPr="006937BC">
        <w:rPr>
          <w:rFonts w:ascii="Inter 28pt" w:hAnsi="Inter 28pt"/>
          <w:sz w:val="24"/>
        </w:rPr>
        <w:t xml:space="preserve">Auf der IAA Transportation 2026 unterstreicht DAF sein kontinuierliches Engagement, die Transporteffizienz weiter zu optimieren und so den Ertrag pro Kilometer zu maximieren. Zugleich setzt DAF beim Fahrerkomfort erneut </w:t>
      </w:r>
      <w:r w:rsidRPr="00BE4A3D">
        <w:rPr>
          <w:rFonts w:ascii="Inter 28pt" w:hAnsi="Inter 28pt"/>
          <w:sz w:val="24"/>
        </w:rPr>
        <w:t>Maßstäbe</w:t>
      </w:r>
      <w:r w:rsidR="008B67C9" w:rsidRPr="00BE4A3D">
        <w:rPr>
          <w:rFonts w:ascii="Inter 28pt" w:hAnsi="Inter 28pt"/>
          <w:sz w:val="24"/>
        </w:rPr>
        <w:t xml:space="preserve"> mit dem neuen DAF Single Driver </w:t>
      </w:r>
      <w:proofErr w:type="spellStart"/>
      <w:r w:rsidR="008B67C9" w:rsidRPr="00BE4A3D">
        <w:rPr>
          <w:rFonts w:ascii="Inter 28pt" w:hAnsi="Inter 28pt"/>
          <w:sz w:val="24"/>
        </w:rPr>
        <w:t>Luxury</w:t>
      </w:r>
      <w:proofErr w:type="spellEnd"/>
      <w:r w:rsidR="008B67C9" w:rsidRPr="00BE4A3D">
        <w:rPr>
          <w:rFonts w:ascii="Inter 28pt" w:hAnsi="Inter 28pt"/>
          <w:sz w:val="24"/>
        </w:rPr>
        <w:t xml:space="preserve"> Package</w:t>
      </w:r>
      <w:r w:rsidRPr="00BE4A3D">
        <w:rPr>
          <w:rFonts w:ascii="Inter 28pt" w:hAnsi="Inter 28pt"/>
          <w:sz w:val="24"/>
        </w:rPr>
        <w:t>.</w:t>
      </w:r>
    </w:p>
    <w:p w14:paraId="0D1D396D" w14:textId="77777777" w:rsidR="002974E4" w:rsidRPr="006937BC" w:rsidRDefault="002974E4" w:rsidP="00B43865">
      <w:pPr>
        <w:spacing w:line="360" w:lineRule="auto"/>
        <w:rPr>
          <w:rFonts w:ascii="Inter 28pt" w:hAnsi="Inter 28pt"/>
          <w:sz w:val="24"/>
          <w:lang w:eastAsia="en-GB" w:bidi="en-GB"/>
        </w:rPr>
      </w:pPr>
    </w:p>
    <w:p w14:paraId="0B0B997E" w14:textId="07D1F588" w:rsidR="00A528C8" w:rsidRPr="006937BC" w:rsidRDefault="00A528C8" w:rsidP="00B43865">
      <w:pPr>
        <w:spacing w:line="360" w:lineRule="auto"/>
        <w:rPr>
          <w:rFonts w:ascii="Inter 28pt" w:hAnsi="Inter 28pt"/>
          <w:color w:val="7F7F7F" w:themeColor="text1" w:themeTint="80"/>
          <w:sz w:val="24"/>
        </w:rPr>
      </w:pPr>
      <w:r w:rsidRPr="006937BC">
        <w:rPr>
          <w:rFonts w:ascii="Inter 28pt" w:hAnsi="Inter 28pt"/>
          <w:color w:val="7F7F7F" w:themeColor="text1" w:themeTint="80"/>
          <w:sz w:val="24"/>
        </w:rPr>
        <w:t>Praktischer und zugleich stilvoller Stauraum an der Rückwand</w:t>
      </w:r>
    </w:p>
    <w:p w14:paraId="2D62D759" w14:textId="20DE543E" w:rsidR="00A12B86" w:rsidRDefault="002974E4" w:rsidP="00B43865">
      <w:pPr>
        <w:spacing w:line="360" w:lineRule="auto"/>
        <w:rPr>
          <w:rFonts w:ascii="Inter 28pt" w:hAnsi="Inter 28pt"/>
          <w:sz w:val="24"/>
        </w:rPr>
      </w:pPr>
      <w:r w:rsidRPr="006937BC">
        <w:rPr>
          <w:rFonts w:ascii="Inter 28pt" w:hAnsi="Inter 28pt"/>
          <w:sz w:val="24"/>
        </w:rPr>
        <w:t>Neu ist ein praktisches und elegant gestaltetes Stauraumsystem an der Rückwand für die Modelle XF, XG und XG</w:t>
      </w:r>
      <w:r w:rsidRPr="006937BC">
        <w:rPr>
          <w:rFonts w:ascii="Inter 28pt" w:hAnsi="Inter 28pt"/>
          <w:sz w:val="24"/>
          <w:vertAlign w:val="superscript"/>
        </w:rPr>
        <w:t>+</w:t>
      </w:r>
      <w:r w:rsidRPr="006937BC">
        <w:rPr>
          <w:rFonts w:ascii="Inter 28pt" w:hAnsi="Inter 28pt"/>
          <w:sz w:val="24"/>
        </w:rPr>
        <w:t>, das speziell für den Einsatz mit nur einem Fahrer entwickelt wurde. Bei den Modellen XG und XG</w:t>
      </w:r>
      <w:r w:rsidRPr="006937BC">
        <w:rPr>
          <w:rFonts w:ascii="Inter 28pt" w:hAnsi="Inter 28pt"/>
          <w:sz w:val="24"/>
          <w:vertAlign w:val="superscript"/>
        </w:rPr>
        <w:t>+</w:t>
      </w:r>
      <w:r w:rsidRPr="006937BC">
        <w:rPr>
          <w:rFonts w:ascii="Inter 28pt" w:hAnsi="Inter 28pt"/>
          <w:sz w:val="24"/>
        </w:rPr>
        <w:t xml:space="preserve"> bietet es drei separate Staufächer mit einem Gesamtvolumen von bis zu 290 Litern. Die Fächer sind über Rollladentüren an den Seiten und zwei Schiebetüren in der Mitte zugänglich, die allesamt mit hochwertigen Griffen in Chromoptik ausgestattet sind. Selbstverständlich sind die Staufächer beleuchtet. Darunter befindet sich ein praktischer Handtuchhalter.</w:t>
      </w:r>
    </w:p>
    <w:p w14:paraId="59655137" w14:textId="77777777" w:rsidR="006937BC" w:rsidRPr="006937BC" w:rsidRDefault="006937BC" w:rsidP="00B43865">
      <w:pPr>
        <w:spacing w:line="360" w:lineRule="auto"/>
        <w:rPr>
          <w:rFonts w:ascii="Inter 28pt" w:hAnsi="Inter 28pt"/>
          <w:sz w:val="24"/>
        </w:rPr>
      </w:pPr>
    </w:p>
    <w:p w14:paraId="2B998953" w14:textId="54005FAA" w:rsidR="002974E4" w:rsidRPr="006937BC" w:rsidRDefault="003710C2" w:rsidP="00B43865">
      <w:pPr>
        <w:spacing w:line="360" w:lineRule="auto"/>
        <w:rPr>
          <w:rFonts w:ascii="Inter 28pt" w:hAnsi="Inter 28pt"/>
          <w:sz w:val="24"/>
        </w:rPr>
      </w:pPr>
      <w:r w:rsidRPr="006937BC">
        <w:rPr>
          <w:rFonts w:ascii="Inter 28pt" w:hAnsi="Inter 28pt"/>
          <w:sz w:val="24"/>
        </w:rPr>
        <w:t>Das komplette Stauraumsystem für die Rückwand ist über PACCAR Parts auch zur Nachrüstung erhältlich.</w:t>
      </w:r>
    </w:p>
    <w:p w14:paraId="1CFE40D5" w14:textId="0832C58F" w:rsidR="0019497E" w:rsidRDefault="0019497E" w:rsidP="00B43865">
      <w:pPr>
        <w:spacing w:line="360" w:lineRule="auto"/>
        <w:rPr>
          <w:rFonts w:ascii="Inter 28pt" w:hAnsi="Inter 28pt"/>
          <w:color w:val="7F7F7F" w:themeColor="text1" w:themeTint="80"/>
          <w:sz w:val="24"/>
        </w:rPr>
      </w:pPr>
    </w:p>
    <w:p w14:paraId="5900EEC5" w14:textId="5DCF30B5" w:rsidR="00A528C8" w:rsidRPr="006937BC" w:rsidRDefault="00A528C8" w:rsidP="00B43865">
      <w:pPr>
        <w:spacing w:line="360" w:lineRule="auto"/>
        <w:rPr>
          <w:rFonts w:ascii="Inter 28pt" w:hAnsi="Inter 28pt"/>
          <w:color w:val="7F7F7F" w:themeColor="text1" w:themeTint="80"/>
          <w:sz w:val="24"/>
        </w:rPr>
      </w:pPr>
      <w:r w:rsidRPr="006937BC">
        <w:rPr>
          <w:rFonts w:ascii="Inter 28pt" w:hAnsi="Inter 28pt"/>
          <w:color w:val="7F7F7F" w:themeColor="text1" w:themeTint="80"/>
          <w:sz w:val="24"/>
        </w:rPr>
        <w:t>90 cm breites Relax B</w:t>
      </w:r>
      <w:r w:rsidR="00FD0D70" w:rsidRPr="006937BC">
        <w:rPr>
          <w:rFonts w:ascii="Inter 28pt" w:hAnsi="Inter 28pt"/>
          <w:color w:val="7F7F7F" w:themeColor="text1" w:themeTint="80"/>
          <w:sz w:val="24"/>
        </w:rPr>
        <w:t>ett</w:t>
      </w:r>
    </w:p>
    <w:p w14:paraId="2B379291" w14:textId="47C568D9" w:rsidR="006937BC" w:rsidRDefault="002974E4" w:rsidP="00A27C04">
      <w:pPr>
        <w:spacing w:line="360" w:lineRule="auto"/>
        <w:rPr>
          <w:rFonts w:ascii="Inter 28pt" w:hAnsi="Inter 28pt"/>
        </w:rPr>
      </w:pPr>
      <w:r w:rsidRPr="006937BC">
        <w:rPr>
          <w:rFonts w:ascii="Inter 28pt" w:hAnsi="Inter 28pt"/>
          <w:sz w:val="24"/>
        </w:rPr>
        <w:lastRenderedPageBreak/>
        <w:t>Für ultimativen Schlaf- und Ruhekomfort können die Spitzenmodelle XG und XG</w:t>
      </w:r>
      <w:r w:rsidRPr="006937BC">
        <w:rPr>
          <w:rFonts w:ascii="Inter 28pt" w:hAnsi="Inter 28pt"/>
          <w:sz w:val="24"/>
          <w:vertAlign w:val="superscript"/>
        </w:rPr>
        <w:t>+</w:t>
      </w:r>
      <w:r w:rsidRPr="006937BC">
        <w:rPr>
          <w:rFonts w:ascii="Inter 28pt" w:hAnsi="Inter 28pt"/>
          <w:sz w:val="24"/>
        </w:rPr>
        <w:t xml:space="preserve"> jetzt mit einem 90 cm breiten Relax Be</w:t>
      </w:r>
      <w:r w:rsidR="002C1B88" w:rsidRPr="006937BC">
        <w:rPr>
          <w:rFonts w:ascii="Inter 28pt" w:hAnsi="Inter 28pt"/>
          <w:sz w:val="24"/>
        </w:rPr>
        <w:t>tt</w:t>
      </w:r>
      <w:r w:rsidRPr="006937BC">
        <w:rPr>
          <w:rFonts w:ascii="Inter 28pt" w:hAnsi="Inter 28pt"/>
          <w:sz w:val="24"/>
        </w:rPr>
        <w:t xml:space="preserve"> bestellt werden. Dank des unübertroffenen Innenraumvolumens der Modelle DAF XG und XG</w:t>
      </w:r>
      <w:r w:rsidRPr="006937BC">
        <w:rPr>
          <w:rFonts w:ascii="Inter 28pt" w:hAnsi="Inter 28pt"/>
          <w:sz w:val="24"/>
          <w:vertAlign w:val="superscript"/>
        </w:rPr>
        <w:t>+</w:t>
      </w:r>
      <w:r w:rsidRPr="006937BC">
        <w:rPr>
          <w:rFonts w:ascii="Inter 28pt" w:hAnsi="Inter 28pt"/>
          <w:sz w:val="24"/>
        </w:rPr>
        <w:t xml:space="preserve"> geht dieses besonders großzügige Bett nicht zulasten der vielfältigen Sitzmöglichkeiten</w:t>
      </w:r>
      <w:r w:rsidRPr="006937BC">
        <w:rPr>
          <w:rFonts w:ascii="Inter 28pt" w:hAnsi="Inter 28pt"/>
        </w:rPr>
        <w:t>.</w:t>
      </w:r>
    </w:p>
    <w:p w14:paraId="0FD5D418" w14:textId="77777777" w:rsidR="00231345" w:rsidRDefault="00B92B81" w:rsidP="006937BC">
      <w:pPr>
        <w:jc w:val="center"/>
        <w:rPr>
          <w:rFonts w:ascii="Inter 28pt" w:hAnsi="Inter 28pt"/>
          <w:b/>
          <w:i/>
        </w:rPr>
      </w:pPr>
      <w:r w:rsidRPr="006937BC">
        <w:rPr>
          <w:rFonts w:ascii="Inter 28pt" w:hAnsi="Inter 28pt"/>
        </w:rPr>
        <w:br/>
      </w:r>
      <w:r w:rsidR="00231345">
        <w:rPr>
          <w:rFonts w:ascii="Inter 28pt" w:hAnsi="Inter 28pt"/>
          <w:noProof/>
          <w:sz w:val="12"/>
        </w:rPr>
        <w:drawing>
          <wp:inline distT="0" distB="0" distL="0" distR="0" wp14:anchorId="2B9E3F2C" wp14:editId="0EF58E1A">
            <wp:extent cx="3879791" cy="2162175"/>
            <wp:effectExtent l="0" t="0" r="6985" b="0"/>
            <wp:docPr id="120815793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9564" cy="2167622"/>
                    </a:xfrm>
                    <a:prstGeom prst="rect">
                      <a:avLst/>
                    </a:prstGeom>
                    <a:noFill/>
                    <a:ln>
                      <a:noFill/>
                    </a:ln>
                  </pic:spPr>
                </pic:pic>
              </a:graphicData>
            </a:graphic>
          </wp:inline>
        </w:drawing>
      </w:r>
    </w:p>
    <w:p w14:paraId="665F866C" w14:textId="3006CC3C" w:rsidR="00D623BE" w:rsidRPr="006937BC" w:rsidRDefault="00CE02DB" w:rsidP="006937BC">
      <w:pPr>
        <w:jc w:val="center"/>
        <w:rPr>
          <w:rFonts w:ascii="Inter 28pt" w:hAnsi="Inter 28pt"/>
          <w:b/>
          <w:bCs/>
          <w:i/>
          <w:iCs/>
        </w:rPr>
      </w:pPr>
      <w:r w:rsidRPr="006937BC">
        <w:rPr>
          <w:rFonts w:ascii="Inter 28pt" w:hAnsi="Inter 28pt"/>
          <w:b/>
          <w:i/>
        </w:rPr>
        <w:t xml:space="preserve">Mit dem neuen, 90 cm </w:t>
      </w:r>
      <w:r w:rsidRPr="00BE4A3D">
        <w:rPr>
          <w:rFonts w:ascii="Inter 28pt" w:hAnsi="Inter 28pt"/>
          <w:b/>
          <w:i/>
        </w:rPr>
        <w:t>breiten Relax</w:t>
      </w:r>
      <w:r w:rsidRPr="006937BC">
        <w:rPr>
          <w:rFonts w:ascii="Inter 28pt" w:hAnsi="Inter 28pt"/>
          <w:b/>
          <w:i/>
        </w:rPr>
        <w:t xml:space="preserve"> Be</w:t>
      </w:r>
      <w:r w:rsidR="002C1B88" w:rsidRPr="006937BC">
        <w:rPr>
          <w:rFonts w:ascii="Inter 28pt" w:hAnsi="Inter 28pt"/>
          <w:b/>
          <w:i/>
        </w:rPr>
        <w:t>tt</w:t>
      </w:r>
      <w:r w:rsidRPr="006937BC">
        <w:rPr>
          <w:rFonts w:ascii="Inter 28pt" w:hAnsi="Inter 28pt"/>
          <w:b/>
          <w:i/>
        </w:rPr>
        <w:t xml:space="preserve"> setzt DAF neue Maßstäbe beim Fahrerkomfort. Ebenfalls neu ist das elegant gestaltete Stauraumsystem an der Rückwand.</w:t>
      </w:r>
    </w:p>
    <w:p w14:paraId="2FFA93C1" w14:textId="77777777" w:rsidR="002D11E7" w:rsidRPr="006937BC" w:rsidRDefault="002D11E7" w:rsidP="00B43865">
      <w:pPr>
        <w:spacing w:line="360" w:lineRule="auto"/>
        <w:rPr>
          <w:rFonts w:ascii="Inter 28pt" w:hAnsi="Inter 28pt"/>
          <w:sz w:val="24"/>
          <w:lang w:eastAsia="en-GB" w:bidi="en-GB"/>
        </w:rPr>
      </w:pPr>
    </w:p>
    <w:p w14:paraId="7F4A90C7" w14:textId="7CA116B9" w:rsidR="008B140A" w:rsidRPr="006937BC" w:rsidRDefault="002D11E7" w:rsidP="002D11E7">
      <w:pPr>
        <w:spacing w:line="360" w:lineRule="auto"/>
        <w:rPr>
          <w:rFonts w:ascii="Inter 28pt" w:hAnsi="Inter 28pt"/>
          <w:i/>
          <w:iCs/>
          <w:sz w:val="24"/>
        </w:rPr>
      </w:pPr>
      <w:r w:rsidRPr="006937BC">
        <w:rPr>
          <w:rFonts w:ascii="Inter 28pt" w:hAnsi="Inter 28pt"/>
          <w:i/>
          <w:sz w:val="24"/>
        </w:rPr>
        <w:t xml:space="preserve">„DAF präsentiert auf der IAA Transportation 2026 stolz sein gesamtes Angebot an erstklassigen </w:t>
      </w:r>
      <w:r w:rsidR="008B67C9" w:rsidRPr="00BE4A3D">
        <w:rPr>
          <w:rFonts w:ascii="Inter 28pt" w:hAnsi="Inter 28pt"/>
          <w:i/>
          <w:sz w:val="24"/>
        </w:rPr>
        <w:t>Diesel</w:t>
      </w:r>
      <w:r w:rsidRPr="00BE4A3D">
        <w:rPr>
          <w:rFonts w:ascii="Inter 28pt" w:hAnsi="Inter 28pt"/>
          <w:i/>
          <w:sz w:val="24"/>
        </w:rPr>
        <w:t xml:space="preserve">- und </w:t>
      </w:r>
      <w:r w:rsidR="008B67C9" w:rsidRPr="00BE4A3D">
        <w:rPr>
          <w:rFonts w:ascii="Inter 28pt" w:hAnsi="Inter 28pt"/>
          <w:i/>
          <w:sz w:val="24"/>
        </w:rPr>
        <w:t>Elektro</w:t>
      </w:r>
      <w:r w:rsidRPr="00BE4A3D">
        <w:rPr>
          <w:rFonts w:ascii="Inter 28pt" w:hAnsi="Inter 28pt"/>
          <w:i/>
          <w:sz w:val="24"/>
        </w:rPr>
        <w:t>-Lkw“,</w:t>
      </w:r>
      <w:r w:rsidRPr="006937BC">
        <w:rPr>
          <w:rFonts w:ascii="Inter 28pt" w:hAnsi="Inter 28pt"/>
          <w:i/>
          <w:sz w:val="24"/>
        </w:rPr>
        <w:t xml:space="preserve"> so Jim Walenczak, Pr</w:t>
      </w:r>
      <w:r w:rsidR="009B0ACC" w:rsidRPr="006937BC">
        <w:rPr>
          <w:rFonts w:ascii="Inter 28pt" w:hAnsi="Inter 28pt"/>
          <w:i/>
          <w:sz w:val="24"/>
        </w:rPr>
        <w:t>ä</w:t>
      </w:r>
      <w:r w:rsidRPr="006937BC">
        <w:rPr>
          <w:rFonts w:ascii="Inter 28pt" w:hAnsi="Inter 28pt"/>
          <w:i/>
          <w:sz w:val="24"/>
        </w:rPr>
        <w:t>sident von DAF Trucks. „Wir bieten für jede Transportaufgabe eine maßgeschneiderte Lösung, die in Verbindung mit einem umfassenden Angebot herausragender und proaktiver Services für optimale Transporteffizienz sorgt – kurz gesagt: DAF Transport Efficiency. Gleichzeitig führen wir neue Ausstattungsmerkmale für ultimativen Fahrerkomfort ein. Wir verbinden den Traum der Fahrer mit der Freude der Transportunternehmen und stellen damit die Weichen für weiteres Wachstum von DAF in Europa und darüber hinaus.“</w:t>
      </w:r>
    </w:p>
    <w:p w14:paraId="53BEBEAA" w14:textId="77777777" w:rsidR="002D11E7" w:rsidRPr="006937BC" w:rsidRDefault="002D11E7" w:rsidP="002D11E7">
      <w:pPr>
        <w:spacing w:line="360" w:lineRule="auto"/>
        <w:rPr>
          <w:rFonts w:ascii="Inter 28pt" w:hAnsi="Inter 28pt"/>
          <w:i/>
          <w:iCs/>
          <w:sz w:val="24"/>
          <w:lang w:eastAsia="en-GB" w:bidi="en-GB"/>
        </w:rPr>
      </w:pPr>
    </w:p>
    <w:p w14:paraId="464FA81B" w14:textId="498A8116" w:rsidR="00366A9B" w:rsidRPr="006937BC" w:rsidRDefault="00366A9B" w:rsidP="00366A9B">
      <w:pPr>
        <w:rPr>
          <w:rFonts w:ascii="Inter 28pt" w:hAnsi="Inter 28pt" w:cs="Arial"/>
          <w:sz w:val="18"/>
          <w:szCs w:val="18"/>
        </w:rPr>
      </w:pPr>
      <w:r w:rsidRPr="006937BC">
        <w:rPr>
          <w:rFonts w:ascii="Inter 28pt" w:hAnsi="Inter 28pt"/>
          <w:b/>
          <w:sz w:val="18"/>
        </w:rPr>
        <w:t>DAF Trucks N.V.</w:t>
      </w:r>
      <w:r w:rsidRPr="006937BC">
        <w:rPr>
          <w:rFonts w:ascii="Inter 28pt" w:hAnsi="Inter 28pt"/>
          <w:sz w:val="18"/>
        </w:rPr>
        <w:t> – eine Tochtergesellschaft von PACCAR Inc., einem globalen Technologieunternehmen, das leichte, mittelschwere und schwere Lkw entwickelt und fertigt. Mit einer umfassenden Produktpalette an Zugmaschineneinheiten und Nutzfahrzeugen bietet DAF für jede Transportanforderung das richtige Fahrzeug. DAF ist zudem der führende Anbieter von Services, einschließlich MultiSupport Reparatur- und Wartungsverträgen, Finanzdienstleistungen von PACCAR Financial sowie eines erstklassigen Teile-Lieferdienstes von PACCAR Parts.</w:t>
      </w:r>
    </w:p>
    <w:p w14:paraId="032CD95C" w14:textId="77777777" w:rsidR="002C6400" w:rsidRPr="006937BC" w:rsidRDefault="002C6400" w:rsidP="005C3F0B">
      <w:pPr>
        <w:rPr>
          <w:rFonts w:ascii="Inter 28pt" w:hAnsi="Inter 28pt" w:cs="Arial"/>
          <w:bCs/>
          <w:iCs/>
          <w:sz w:val="18"/>
          <w:szCs w:val="18"/>
        </w:rPr>
      </w:pPr>
    </w:p>
    <w:p w14:paraId="1953E264" w14:textId="77777777" w:rsidR="0093197B" w:rsidRDefault="00366A9B" w:rsidP="005C3F0B">
      <w:pPr>
        <w:rPr>
          <w:rFonts w:ascii="Inter 28pt" w:hAnsi="Inter 28pt"/>
          <w:sz w:val="24"/>
        </w:rPr>
      </w:pPr>
      <w:r w:rsidRPr="006937BC">
        <w:rPr>
          <w:rFonts w:ascii="Inter 28pt" w:hAnsi="Inter 28pt"/>
          <w:sz w:val="18"/>
        </w:rPr>
        <w:br/>
      </w:r>
    </w:p>
    <w:p w14:paraId="000A2894" w14:textId="77777777" w:rsidR="0093197B" w:rsidRDefault="0093197B" w:rsidP="005C3F0B">
      <w:pPr>
        <w:rPr>
          <w:rFonts w:ascii="Inter 28pt" w:hAnsi="Inter 28pt"/>
          <w:sz w:val="24"/>
        </w:rPr>
      </w:pPr>
    </w:p>
    <w:p w14:paraId="6BFA21A6" w14:textId="4220D14C" w:rsidR="005C3F0B" w:rsidRPr="006937BC" w:rsidRDefault="00147813" w:rsidP="005C3F0B">
      <w:pPr>
        <w:rPr>
          <w:rFonts w:ascii="Inter 28pt" w:hAnsi="Inter 28pt"/>
          <w:bCs/>
          <w:iCs/>
          <w:sz w:val="24"/>
        </w:rPr>
      </w:pPr>
      <w:r w:rsidRPr="006937BC">
        <w:rPr>
          <w:rFonts w:ascii="Inter 28pt" w:hAnsi="Inter 28pt"/>
          <w:sz w:val="24"/>
        </w:rPr>
        <w:lastRenderedPageBreak/>
        <w:t>Frechen</w:t>
      </w:r>
      <w:r w:rsidR="00366A9B" w:rsidRPr="006937BC">
        <w:rPr>
          <w:rFonts w:ascii="Inter 28pt" w:hAnsi="Inter 28pt"/>
          <w:sz w:val="24"/>
        </w:rPr>
        <w:t>, 14. September 2026</w:t>
      </w:r>
    </w:p>
    <w:p w14:paraId="502E8B8D" w14:textId="77777777" w:rsidR="00147813" w:rsidRPr="006937BC" w:rsidRDefault="00147813" w:rsidP="00147813">
      <w:pPr>
        <w:rPr>
          <w:rFonts w:ascii="Inter 28pt" w:hAnsi="Inter 28pt"/>
          <w:b/>
          <w:bCs/>
          <w:i/>
          <w:iCs/>
          <w:sz w:val="24"/>
        </w:rPr>
      </w:pPr>
    </w:p>
    <w:p w14:paraId="11417218" w14:textId="77777777" w:rsidR="001D79C1" w:rsidRPr="006937BC" w:rsidRDefault="001D79C1" w:rsidP="001D79C1">
      <w:pPr>
        <w:rPr>
          <w:rFonts w:ascii="Inter 28pt" w:hAnsi="Inter 28pt" w:cs="Arial"/>
          <w:b/>
          <w:i/>
          <w:sz w:val="24"/>
        </w:rPr>
      </w:pPr>
      <w:r w:rsidRPr="006937BC">
        <w:rPr>
          <w:rFonts w:ascii="Inter 28pt" w:hAnsi="Inter 28pt"/>
          <w:b/>
          <w:i/>
          <w:sz w:val="24"/>
        </w:rPr>
        <w:t>Hinweis nur für Redakteure</w:t>
      </w:r>
    </w:p>
    <w:p w14:paraId="16C2CB2D" w14:textId="77777777" w:rsidR="001D79C1" w:rsidRPr="006937BC" w:rsidRDefault="001D79C1" w:rsidP="001D79C1">
      <w:pPr>
        <w:rPr>
          <w:rFonts w:ascii="Inter 28pt" w:hAnsi="Inter 28pt" w:cs="Arial"/>
          <w:sz w:val="24"/>
        </w:rPr>
      </w:pPr>
    </w:p>
    <w:p w14:paraId="49F949A0" w14:textId="77777777" w:rsidR="001D79C1" w:rsidRPr="006937BC" w:rsidRDefault="001D79C1" w:rsidP="001D79C1">
      <w:pPr>
        <w:rPr>
          <w:rFonts w:ascii="Inter 28pt" w:hAnsi="Inter 28pt" w:cs="Arial"/>
          <w:sz w:val="24"/>
        </w:rPr>
      </w:pPr>
      <w:r w:rsidRPr="006937BC">
        <w:rPr>
          <w:rFonts w:ascii="Inter 28pt" w:hAnsi="Inter 28pt" w:cs="Arial"/>
          <w:sz w:val="24"/>
        </w:rPr>
        <w:t>Weitere Informationen:</w:t>
      </w:r>
    </w:p>
    <w:p w14:paraId="041EB5B3" w14:textId="77777777" w:rsidR="00147813" w:rsidRPr="00E21225" w:rsidRDefault="00147813" w:rsidP="00147813">
      <w:pPr>
        <w:rPr>
          <w:rFonts w:ascii="Inter 28pt" w:hAnsi="Inter 28pt" w:cs="Arial"/>
          <w:sz w:val="24"/>
        </w:rPr>
      </w:pPr>
      <w:r w:rsidRPr="00E21225">
        <w:rPr>
          <w:rFonts w:ascii="Inter 28pt" w:hAnsi="Inter 28pt" w:cs="Arial"/>
          <w:sz w:val="24"/>
        </w:rPr>
        <w:t>DAF Trucks Deutschland GmbH</w:t>
      </w:r>
    </w:p>
    <w:p w14:paraId="292D5511" w14:textId="77777777" w:rsidR="00147813" w:rsidRPr="006937BC" w:rsidRDefault="00147813" w:rsidP="00147813">
      <w:pPr>
        <w:rPr>
          <w:rFonts w:ascii="Inter 28pt" w:hAnsi="Inter 28pt" w:cs="Arial"/>
          <w:sz w:val="24"/>
          <w:lang w:val="en-US"/>
        </w:rPr>
      </w:pPr>
      <w:r w:rsidRPr="006937BC">
        <w:rPr>
          <w:rFonts w:ascii="Inter 28pt" w:hAnsi="Inter 28pt" w:cs="Arial"/>
          <w:sz w:val="24"/>
          <w:lang w:val="en-US"/>
        </w:rPr>
        <w:t>Marketing Communications</w:t>
      </w:r>
    </w:p>
    <w:p w14:paraId="4B253A20" w14:textId="77777777" w:rsidR="00147813" w:rsidRPr="00E21225" w:rsidRDefault="00147813" w:rsidP="00147813">
      <w:pPr>
        <w:rPr>
          <w:rFonts w:ascii="Inter 28pt" w:hAnsi="Inter 28pt" w:cs="Arial"/>
          <w:sz w:val="24"/>
          <w:lang w:val="en-US"/>
        </w:rPr>
      </w:pPr>
      <w:r w:rsidRPr="00E21225">
        <w:rPr>
          <w:rFonts w:ascii="Inter 28pt" w:hAnsi="Inter 28pt" w:cs="Arial"/>
          <w:sz w:val="24"/>
          <w:lang w:val="en-US"/>
        </w:rPr>
        <w:t>Marc Deckenbrock, +49 22 34 50 61 60</w:t>
      </w:r>
    </w:p>
    <w:p w14:paraId="6E33CC5E" w14:textId="77777777" w:rsidR="00147813" w:rsidRPr="00E21225" w:rsidRDefault="00147813" w:rsidP="00147813">
      <w:pPr>
        <w:rPr>
          <w:rFonts w:ascii="Inter 28pt" w:hAnsi="Inter 28pt" w:cs="Arial"/>
          <w:sz w:val="24"/>
          <w:lang w:val="en-US"/>
        </w:rPr>
      </w:pPr>
      <w:r w:rsidRPr="00E21225">
        <w:rPr>
          <w:rFonts w:ascii="Inter 28pt" w:hAnsi="Inter 28pt" w:cs="Arial"/>
          <w:sz w:val="24"/>
          <w:lang w:val="en-US"/>
        </w:rPr>
        <w:t xml:space="preserve">E-mail: </w:t>
      </w:r>
      <w:hyperlink r:id="rId16" w:history="1">
        <w:r w:rsidRPr="00E21225">
          <w:rPr>
            <w:rFonts w:ascii="Inter 28pt" w:hAnsi="Inter 28pt" w:cs="Arial"/>
            <w:color w:val="0000FF" w:themeColor="hyperlink"/>
            <w:sz w:val="24"/>
            <w:u w:val="single"/>
            <w:lang w:val="en-US"/>
          </w:rPr>
          <w:t>marc.deckenbrock@daftrucks.com</w:t>
        </w:r>
      </w:hyperlink>
    </w:p>
    <w:p w14:paraId="54341DD2" w14:textId="77777777" w:rsidR="00147813" w:rsidRPr="006937BC" w:rsidRDefault="00147813" w:rsidP="00147813">
      <w:pPr>
        <w:spacing w:line="276" w:lineRule="auto"/>
        <w:rPr>
          <w:rFonts w:ascii="Inter 28pt" w:hAnsi="Inter 28pt" w:cs="Arial"/>
          <w:sz w:val="24"/>
          <w:lang w:val="en-GB"/>
        </w:rPr>
      </w:pPr>
      <w:hyperlink r:id="rId17" w:history="1">
        <w:r w:rsidRPr="006937BC">
          <w:rPr>
            <w:rFonts w:ascii="Inter 28pt" w:hAnsi="Inter 28pt" w:cs="Arial"/>
            <w:color w:val="0000FF" w:themeColor="hyperlink"/>
            <w:sz w:val="24"/>
            <w:u w:val="single"/>
            <w:lang w:val="en-GB"/>
          </w:rPr>
          <w:t>www.daftrucks.de</w:t>
        </w:r>
      </w:hyperlink>
    </w:p>
    <w:p w14:paraId="34284259" w14:textId="780AC4D8" w:rsidR="00800B98" w:rsidRPr="006937BC" w:rsidRDefault="00800B98" w:rsidP="006937BC">
      <w:pPr>
        <w:rPr>
          <w:rFonts w:ascii="Inter 28pt" w:hAnsi="Inter 28pt" w:cs="Arial"/>
          <w:sz w:val="24"/>
          <w:szCs w:val="24"/>
        </w:rPr>
      </w:pPr>
    </w:p>
    <w:sectPr w:rsidR="00800B98" w:rsidRPr="006937BC" w:rsidSect="00015662">
      <w:headerReference w:type="default" r:id="rId18"/>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76FC" w14:textId="77777777" w:rsidR="00E81524" w:rsidRDefault="00E81524">
      <w:r>
        <w:separator/>
      </w:r>
    </w:p>
  </w:endnote>
  <w:endnote w:type="continuationSeparator" w:id="0">
    <w:p w14:paraId="5917B2D4" w14:textId="77777777" w:rsidR="00E81524" w:rsidRDefault="00E8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48AC7" w14:textId="77777777" w:rsidR="00E81524" w:rsidRDefault="00E81524">
      <w:r>
        <w:separator/>
      </w:r>
    </w:p>
  </w:footnote>
  <w:footnote w:type="continuationSeparator" w:id="0">
    <w:p w14:paraId="0EBEA724" w14:textId="77777777" w:rsidR="00E81524" w:rsidRDefault="00E8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1FCF1F68" w14:textId="3C0B7D45" w:rsidR="00147813" w:rsidRPr="0077358E" w:rsidRDefault="00147813" w:rsidP="00147813">
    <w:pPr>
      <w:pStyle w:val="HeaderTextLeft"/>
      <w:framePr w:h="1265" w:hRule="exact" w:wrap="around" w:x="624" w:y="376"/>
      <w:spacing w:line="420" w:lineRule="exact"/>
      <w:rPr>
        <w:b w:val="0"/>
      </w:rPr>
    </w:pPr>
    <w:r>
      <w:rPr>
        <w:b w:val="0"/>
      </w:rPr>
      <w:t>Pressemitteilung</w:t>
    </w:r>
  </w:p>
  <w:tbl>
    <w:tblPr>
      <w:tblW w:w="2553" w:type="dxa"/>
      <w:tblLayout w:type="fixed"/>
      <w:tblCellMar>
        <w:left w:w="0" w:type="dxa"/>
        <w:right w:w="0" w:type="dxa"/>
      </w:tblCellMar>
      <w:tblLook w:val="0000" w:firstRow="0" w:lastRow="0" w:firstColumn="0" w:lastColumn="0" w:noHBand="0" w:noVBand="0"/>
    </w:tblPr>
    <w:tblGrid>
      <w:gridCol w:w="2553"/>
    </w:tblGrid>
    <w:tr w:rsidR="00147813" w14:paraId="50EEA516" w14:textId="77777777" w:rsidTr="00B70A0F">
      <w:trPr>
        <w:trHeight w:val="1249"/>
      </w:trPr>
      <w:tc>
        <w:tcPr>
          <w:tcW w:w="2553" w:type="dxa"/>
        </w:tcPr>
        <w:p w14:paraId="36C57A39" w14:textId="77777777" w:rsidR="00147813" w:rsidRDefault="00147813" w:rsidP="00147813">
          <w:pPr>
            <w:pStyle w:val="KoptekstLogo"/>
            <w:framePr w:wrap="around"/>
            <w:rPr>
              <w:b w:val="0"/>
            </w:rPr>
          </w:pPr>
          <w:r>
            <w:drawing>
              <wp:inline distT="0" distB="0" distL="0" distR="0" wp14:anchorId="37C66E47" wp14:editId="52816685">
                <wp:extent cx="1621155" cy="503555"/>
                <wp:effectExtent l="0" t="0" r="0" b="0"/>
                <wp:docPr id="690309303"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147813" w14:paraId="6E632D16" w14:textId="77777777" w:rsidTr="00B70A0F">
      <w:trPr>
        <w:trHeight w:hRule="exact" w:val="264"/>
      </w:trPr>
      <w:tc>
        <w:tcPr>
          <w:tcW w:w="2553" w:type="dxa"/>
        </w:tcPr>
        <w:p w14:paraId="6E4028A9" w14:textId="77777777" w:rsidR="00147813" w:rsidRDefault="00147813" w:rsidP="00147813">
          <w:pPr>
            <w:pStyle w:val="KoptekstLogoCompanyAddress"/>
            <w:framePr w:wrap="around"/>
          </w:pPr>
          <w:r>
            <w:rPr>
              <w:rFonts w:cs="Arial"/>
              <w:b/>
              <w:bCs/>
              <w:color w:val="000000"/>
              <w:sz w:val="18"/>
              <w:szCs w:val="18"/>
            </w:rPr>
            <w:t>DAF Trucks Deutschland GmbH</w:t>
          </w:r>
        </w:p>
        <w:p w14:paraId="2E64DC46" w14:textId="77777777" w:rsidR="00147813" w:rsidRDefault="00147813" w:rsidP="00147813">
          <w:pPr>
            <w:pStyle w:val="KoptekstLogoCompanyAddress"/>
            <w:framePr w:wrap="around"/>
          </w:pPr>
        </w:p>
      </w:tc>
    </w:tr>
    <w:tr w:rsidR="00147813" w14:paraId="527EDF90" w14:textId="77777777" w:rsidTr="00B70A0F">
      <w:trPr>
        <w:trHeight w:hRule="exact" w:val="264"/>
      </w:trPr>
      <w:tc>
        <w:tcPr>
          <w:tcW w:w="2553" w:type="dxa"/>
        </w:tcPr>
        <w:p w14:paraId="6DC5A604" w14:textId="77777777" w:rsidR="00147813" w:rsidRDefault="00147813" w:rsidP="00147813">
          <w:pPr>
            <w:pStyle w:val="KoptekstLogoCompanyAddress"/>
            <w:framePr w:wrap="around"/>
          </w:pPr>
          <w:r>
            <w:t>DAF-Allee 1</w:t>
          </w:r>
        </w:p>
      </w:tc>
    </w:tr>
    <w:tr w:rsidR="00147813" w14:paraId="6525AB75" w14:textId="77777777" w:rsidTr="00B70A0F">
      <w:trPr>
        <w:trHeight w:hRule="exact" w:val="264"/>
      </w:trPr>
      <w:tc>
        <w:tcPr>
          <w:tcW w:w="2553" w:type="dxa"/>
        </w:tcPr>
        <w:p w14:paraId="685377BE" w14:textId="77777777" w:rsidR="00147813" w:rsidRPr="00021AA0" w:rsidRDefault="00147813" w:rsidP="00147813">
          <w:pPr>
            <w:pStyle w:val="KoptekstLogoCompanyAddress"/>
            <w:framePr w:wrap="around"/>
          </w:pPr>
          <w:r>
            <w:t>50226  Frechen</w:t>
          </w:r>
        </w:p>
      </w:tc>
    </w:tr>
    <w:tr w:rsidR="00147813" w14:paraId="49957B34" w14:textId="77777777" w:rsidTr="00B70A0F">
      <w:trPr>
        <w:trHeight w:hRule="exact" w:val="264"/>
      </w:trPr>
      <w:tc>
        <w:tcPr>
          <w:tcW w:w="2553" w:type="dxa"/>
        </w:tcPr>
        <w:p w14:paraId="712F95DF" w14:textId="77777777" w:rsidR="00147813" w:rsidRDefault="00147813" w:rsidP="00147813">
          <w:pPr>
            <w:pStyle w:val="KoptekstLogoCompanyAddress"/>
            <w:framePr w:wrap="around"/>
          </w:pPr>
          <w:r>
            <w:t>Tel : +49 22 34 50 60</w:t>
          </w:r>
        </w:p>
      </w:tc>
    </w:tr>
    <w:tr w:rsidR="00147813" w14:paraId="6C5D59E0" w14:textId="77777777" w:rsidTr="00B70A0F">
      <w:trPr>
        <w:trHeight w:hRule="exact" w:val="264"/>
      </w:trPr>
      <w:tc>
        <w:tcPr>
          <w:tcW w:w="2553" w:type="dxa"/>
        </w:tcPr>
        <w:p w14:paraId="06A46903" w14:textId="77777777" w:rsidR="00147813" w:rsidRDefault="00147813" w:rsidP="00147813">
          <w:pPr>
            <w:pStyle w:val="KoptekstLogoCompanyAddress"/>
            <w:framePr w:wrap="around"/>
          </w:pPr>
        </w:p>
      </w:tc>
    </w:tr>
    <w:tr w:rsidR="00147813" w14:paraId="617EB408" w14:textId="77777777" w:rsidTr="00B70A0F">
      <w:trPr>
        <w:trHeight w:hRule="exact" w:val="264"/>
      </w:trPr>
      <w:tc>
        <w:tcPr>
          <w:tcW w:w="2553" w:type="dxa"/>
        </w:tcPr>
        <w:p w14:paraId="544DD2A5" w14:textId="77777777" w:rsidR="00147813" w:rsidRDefault="00147813" w:rsidP="00147813">
          <w:pPr>
            <w:pStyle w:val="KoptekstLogoCompanyAddress"/>
            <w:framePr w:wrap="around"/>
          </w:pPr>
          <w:r>
            <w:t xml:space="preserve">Internet: </w:t>
          </w:r>
          <w:hyperlink r:id="rId2" w:history="1">
            <w:r w:rsidRPr="002455E4">
              <w:rPr>
                <w:rStyle w:val="Hyperlink"/>
              </w:rPr>
              <w:t>www.daftrucks.de</w:t>
            </w:r>
          </w:hyperlink>
        </w:p>
        <w:p w14:paraId="4896EFEA" w14:textId="77777777" w:rsidR="00147813" w:rsidRDefault="00147813" w:rsidP="00147813">
          <w:pPr>
            <w:pStyle w:val="KoptekstLogoCompanyAddress"/>
            <w:framePr w:wrap="around"/>
          </w:pPr>
        </w:p>
      </w:tc>
    </w:tr>
    <w:tr w:rsidR="00147813" w14:paraId="685FA193" w14:textId="77777777" w:rsidTr="00B70A0F">
      <w:trPr>
        <w:trHeight w:hRule="exact" w:val="264"/>
      </w:trPr>
      <w:tc>
        <w:tcPr>
          <w:tcW w:w="2553" w:type="dxa"/>
        </w:tcPr>
        <w:p w14:paraId="54CD7072" w14:textId="77777777" w:rsidR="00147813" w:rsidRDefault="00147813" w:rsidP="00147813">
          <w:pPr>
            <w:pStyle w:val="KoptekstLogoCompanyAddress"/>
            <w:framePr w:wrap="around"/>
          </w:pPr>
          <w:r>
            <w:rPr>
              <w:lang w:val="nl-NL"/>
            </w:rPr>
            <w:drawing>
              <wp:inline distT="0" distB="0" distL="0" distR="0" wp14:anchorId="4946D628" wp14:editId="3D928E34">
                <wp:extent cx="1009650" cy="76200"/>
                <wp:effectExtent l="0" t="0" r="0" b="0"/>
                <wp:docPr id="1902769982" name="Afbeelding 190276998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7EE7"/>
    <w:rsid w:val="000A0419"/>
    <w:rsid w:val="000B053C"/>
    <w:rsid w:val="000B0C87"/>
    <w:rsid w:val="000B3DDE"/>
    <w:rsid w:val="000B4CAB"/>
    <w:rsid w:val="000B6A6F"/>
    <w:rsid w:val="000B7578"/>
    <w:rsid w:val="000C7BC7"/>
    <w:rsid w:val="000E270D"/>
    <w:rsid w:val="000E2F46"/>
    <w:rsid w:val="000F0B46"/>
    <w:rsid w:val="000F761B"/>
    <w:rsid w:val="0010745E"/>
    <w:rsid w:val="001107F0"/>
    <w:rsid w:val="00110D7A"/>
    <w:rsid w:val="00115E1C"/>
    <w:rsid w:val="00120FF0"/>
    <w:rsid w:val="00124878"/>
    <w:rsid w:val="001309C4"/>
    <w:rsid w:val="00134A01"/>
    <w:rsid w:val="00134F7C"/>
    <w:rsid w:val="0013662A"/>
    <w:rsid w:val="00141F24"/>
    <w:rsid w:val="00147813"/>
    <w:rsid w:val="00157C83"/>
    <w:rsid w:val="001651DC"/>
    <w:rsid w:val="00165BC3"/>
    <w:rsid w:val="00171C7F"/>
    <w:rsid w:val="001734AD"/>
    <w:rsid w:val="0017621E"/>
    <w:rsid w:val="00176C3E"/>
    <w:rsid w:val="00180B90"/>
    <w:rsid w:val="00183E9F"/>
    <w:rsid w:val="00184503"/>
    <w:rsid w:val="001911AB"/>
    <w:rsid w:val="0019497E"/>
    <w:rsid w:val="0019591E"/>
    <w:rsid w:val="001A36F8"/>
    <w:rsid w:val="001B51EB"/>
    <w:rsid w:val="001B5365"/>
    <w:rsid w:val="001C0A9A"/>
    <w:rsid w:val="001C0DF8"/>
    <w:rsid w:val="001C58D0"/>
    <w:rsid w:val="001D5CA7"/>
    <w:rsid w:val="001D62FD"/>
    <w:rsid w:val="001D69B0"/>
    <w:rsid w:val="001D6EA1"/>
    <w:rsid w:val="001D79C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31345"/>
    <w:rsid w:val="002350F7"/>
    <w:rsid w:val="002400B4"/>
    <w:rsid w:val="0024544F"/>
    <w:rsid w:val="002501D9"/>
    <w:rsid w:val="00252BE2"/>
    <w:rsid w:val="0025455A"/>
    <w:rsid w:val="00257B79"/>
    <w:rsid w:val="0026495A"/>
    <w:rsid w:val="002657BA"/>
    <w:rsid w:val="002771B0"/>
    <w:rsid w:val="00282FBF"/>
    <w:rsid w:val="00285635"/>
    <w:rsid w:val="0028789C"/>
    <w:rsid w:val="00292773"/>
    <w:rsid w:val="002974E4"/>
    <w:rsid w:val="002A2930"/>
    <w:rsid w:val="002A3AE3"/>
    <w:rsid w:val="002A70C6"/>
    <w:rsid w:val="002A7CA0"/>
    <w:rsid w:val="002B039E"/>
    <w:rsid w:val="002B1215"/>
    <w:rsid w:val="002B1CD5"/>
    <w:rsid w:val="002B4DEB"/>
    <w:rsid w:val="002B5B03"/>
    <w:rsid w:val="002B79B0"/>
    <w:rsid w:val="002C1B88"/>
    <w:rsid w:val="002C5B83"/>
    <w:rsid w:val="002C6400"/>
    <w:rsid w:val="002D11E7"/>
    <w:rsid w:val="002D194A"/>
    <w:rsid w:val="002D4CA9"/>
    <w:rsid w:val="002D6C0F"/>
    <w:rsid w:val="002E13CC"/>
    <w:rsid w:val="002E4195"/>
    <w:rsid w:val="002F7071"/>
    <w:rsid w:val="003020BB"/>
    <w:rsid w:val="003028F2"/>
    <w:rsid w:val="00305724"/>
    <w:rsid w:val="0031071D"/>
    <w:rsid w:val="00312BC9"/>
    <w:rsid w:val="0031379C"/>
    <w:rsid w:val="003169E4"/>
    <w:rsid w:val="00317C7C"/>
    <w:rsid w:val="003248A2"/>
    <w:rsid w:val="003332F7"/>
    <w:rsid w:val="003476DC"/>
    <w:rsid w:val="00351AC4"/>
    <w:rsid w:val="003539E9"/>
    <w:rsid w:val="00353B4C"/>
    <w:rsid w:val="00353D9D"/>
    <w:rsid w:val="003555F2"/>
    <w:rsid w:val="0035605A"/>
    <w:rsid w:val="003611F9"/>
    <w:rsid w:val="00363753"/>
    <w:rsid w:val="00366A9B"/>
    <w:rsid w:val="00366D46"/>
    <w:rsid w:val="003710C2"/>
    <w:rsid w:val="00371DA5"/>
    <w:rsid w:val="0037431D"/>
    <w:rsid w:val="00377900"/>
    <w:rsid w:val="00380608"/>
    <w:rsid w:val="00384FDE"/>
    <w:rsid w:val="00390D8F"/>
    <w:rsid w:val="003A2F7E"/>
    <w:rsid w:val="003B2336"/>
    <w:rsid w:val="003B26BF"/>
    <w:rsid w:val="003B3DB8"/>
    <w:rsid w:val="003B54F8"/>
    <w:rsid w:val="003B5CA5"/>
    <w:rsid w:val="003B6688"/>
    <w:rsid w:val="003C02E8"/>
    <w:rsid w:val="003C28EF"/>
    <w:rsid w:val="003C3CF0"/>
    <w:rsid w:val="003C59AE"/>
    <w:rsid w:val="003C7CBE"/>
    <w:rsid w:val="003D0E92"/>
    <w:rsid w:val="003D6112"/>
    <w:rsid w:val="003E112A"/>
    <w:rsid w:val="003E24A7"/>
    <w:rsid w:val="003E260D"/>
    <w:rsid w:val="003E27BF"/>
    <w:rsid w:val="003E355D"/>
    <w:rsid w:val="003E4F72"/>
    <w:rsid w:val="003E6F5B"/>
    <w:rsid w:val="003F0D7A"/>
    <w:rsid w:val="003F6C2E"/>
    <w:rsid w:val="00413BB5"/>
    <w:rsid w:val="004218DB"/>
    <w:rsid w:val="004220ED"/>
    <w:rsid w:val="00424904"/>
    <w:rsid w:val="0043017E"/>
    <w:rsid w:val="004312B7"/>
    <w:rsid w:val="00433BA4"/>
    <w:rsid w:val="00437669"/>
    <w:rsid w:val="004424A8"/>
    <w:rsid w:val="00447AC9"/>
    <w:rsid w:val="00454711"/>
    <w:rsid w:val="00464E2C"/>
    <w:rsid w:val="00466201"/>
    <w:rsid w:val="00471EF2"/>
    <w:rsid w:val="00480363"/>
    <w:rsid w:val="004840AA"/>
    <w:rsid w:val="00484CC8"/>
    <w:rsid w:val="00486EE6"/>
    <w:rsid w:val="00490D22"/>
    <w:rsid w:val="004916DC"/>
    <w:rsid w:val="004943E8"/>
    <w:rsid w:val="00495272"/>
    <w:rsid w:val="004960D1"/>
    <w:rsid w:val="004A1D5D"/>
    <w:rsid w:val="004A3470"/>
    <w:rsid w:val="004B3BE2"/>
    <w:rsid w:val="004B4A0B"/>
    <w:rsid w:val="004C110D"/>
    <w:rsid w:val="004C5D7A"/>
    <w:rsid w:val="004C654A"/>
    <w:rsid w:val="004D5D7A"/>
    <w:rsid w:val="004E1A25"/>
    <w:rsid w:val="004E2262"/>
    <w:rsid w:val="004E4BEB"/>
    <w:rsid w:val="004E53ED"/>
    <w:rsid w:val="004F3977"/>
    <w:rsid w:val="004F397C"/>
    <w:rsid w:val="00500087"/>
    <w:rsid w:val="005111CA"/>
    <w:rsid w:val="005212A0"/>
    <w:rsid w:val="00524C60"/>
    <w:rsid w:val="0052526F"/>
    <w:rsid w:val="00527909"/>
    <w:rsid w:val="00527B38"/>
    <w:rsid w:val="00532139"/>
    <w:rsid w:val="0053620B"/>
    <w:rsid w:val="00545A73"/>
    <w:rsid w:val="0055005C"/>
    <w:rsid w:val="005721F9"/>
    <w:rsid w:val="00577A05"/>
    <w:rsid w:val="00577C27"/>
    <w:rsid w:val="00580286"/>
    <w:rsid w:val="00582751"/>
    <w:rsid w:val="00583680"/>
    <w:rsid w:val="0058396D"/>
    <w:rsid w:val="00586EE7"/>
    <w:rsid w:val="005900B8"/>
    <w:rsid w:val="00590E1A"/>
    <w:rsid w:val="00593A92"/>
    <w:rsid w:val="00597FD9"/>
    <w:rsid w:val="005A0715"/>
    <w:rsid w:val="005A266C"/>
    <w:rsid w:val="005B3B96"/>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11A78"/>
    <w:rsid w:val="00612AC9"/>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3878"/>
    <w:rsid w:val="006856E7"/>
    <w:rsid w:val="00685AA5"/>
    <w:rsid w:val="006872FC"/>
    <w:rsid w:val="00691CE5"/>
    <w:rsid w:val="006937BC"/>
    <w:rsid w:val="00693DBF"/>
    <w:rsid w:val="0069606B"/>
    <w:rsid w:val="006960CF"/>
    <w:rsid w:val="006A55F9"/>
    <w:rsid w:val="006B1192"/>
    <w:rsid w:val="006B1766"/>
    <w:rsid w:val="006C0497"/>
    <w:rsid w:val="006C4313"/>
    <w:rsid w:val="006D1C7C"/>
    <w:rsid w:val="006D3E1B"/>
    <w:rsid w:val="006D4885"/>
    <w:rsid w:val="006D5A30"/>
    <w:rsid w:val="006D73F6"/>
    <w:rsid w:val="006E17E8"/>
    <w:rsid w:val="006E7AB0"/>
    <w:rsid w:val="006F5AAC"/>
    <w:rsid w:val="006F5AE2"/>
    <w:rsid w:val="006F7AB6"/>
    <w:rsid w:val="006F7E7C"/>
    <w:rsid w:val="0070627F"/>
    <w:rsid w:val="0071720C"/>
    <w:rsid w:val="00721491"/>
    <w:rsid w:val="00723D65"/>
    <w:rsid w:val="0072654D"/>
    <w:rsid w:val="0073140F"/>
    <w:rsid w:val="0073348A"/>
    <w:rsid w:val="0073424C"/>
    <w:rsid w:val="00737484"/>
    <w:rsid w:val="0074461B"/>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1046"/>
    <w:rsid w:val="007B1146"/>
    <w:rsid w:val="007C1263"/>
    <w:rsid w:val="007C13FC"/>
    <w:rsid w:val="007C4079"/>
    <w:rsid w:val="007C7BB7"/>
    <w:rsid w:val="007D77D0"/>
    <w:rsid w:val="007E2B61"/>
    <w:rsid w:val="007E3AC3"/>
    <w:rsid w:val="007E6869"/>
    <w:rsid w:val="007F53E7"/>
    <w:rsid w:val="00800B98"/>
    <w:rsid w:val="00801FA9"/>
    <w:rsid w:val="008049FC"/>
    <w:rsid w:val="00810E35"/>
    <w:rsid w:val="0081103E"/>
    <w:rsid w:val="0081328F"/>
    <w:rsid w:val="00814A5B"/>
    <w:rsid w:val="00815A29"/>
    <w:rsid w:val="008161DF"/>
    <w:rsid w:val="00816FF0"/>
    <w:rsid w:val="00830269"/>
    <w:rsid w:val="00843939"/>
    <w:rsid w:val="00843EA4"/>
    <w:rsid w:val="0085053B"/>
    <w:rsid w:val="008535D0"/>
    <w:rsid w:val="00853D62"/>
    <w:rsid w:val="0085749A"/>
    <w:rsid w:val="00860A30"/>
    <w:rsid w:val="0086154F"/>
    <w:rsid w:val="00866CEE"/>
    <w:rsid w:val="00872EC6"/>
    <w:rsid w:val="008744CE"/>
    <w:rsid w:val="00876265"/>
    <w:rsid w:val="00880EFD"/>
    <w:rsid w:val="008832F3"/>
    <w:rsid w:val="00883B2E"/>
    <w:rsid w:val="00885C48"/>
    <w:rsid w:val="00886250"/>
    <w:rsid w:val="00886AEF"/>
    <w:rsid w:val="00890B53"/>
    <w:rsid w:val="008A5ED4"/>
    <w:rsid w:val="008B140A"/>
    <w:rsid w:val="008B67C9"/>
    <w:rsid w:val="008B6A06"/>
    <w:rsid w:val="008C12C6"/>
    <w:rsid w:val="008C21C5"/>
    <w:rsid w:val="008D1D03"/>
    <w:rsid w:val="008D1F07"/>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197B"/>
    <w:rsid w:val="009333B7"/>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A1122"/>
    <w:rsid w:val="009B0A89"/>
    <w:rsid w:val="009B0AB6"/>
    <w:rsid w:val="009B0ACC"/>
    <w:rsid w:val="009C16CF"/>
    <w:rsid w:val="009C55D7"/>
    <w:rsid w:val="009D1734"/>
    <w:rsid w:val="009D71EA"/>
    <w:rsid w:val="009E2231"/>
    <w:rsid w:val="009E79C2"/>
    <w:rsid w:val="009F1A87"/>
    <w:rsid w:val="009F1AFF"/>
    <w:rsid w:val="009F6FDA"/>
    <w:rsid w:val="00A10F68"/>
    <w:rsid w:val="00A12B86"/>
    <w:rsid w:val="00A222FF"/>
    <w:rsid w:val="00A27C04"/>
    <w:rsid w:val="00A27CA2"/>
    <w:rsid w:val="00A30E7E"/>
    <w:rsid w:val="00A32F4E"/>
    <w:rsid w:val="00A358EE"/>
    <w:rsid w:val="00A453DB"/>
    <w:rsid w:val="00A50B44"/>
    <w:rsid w:val="00A51227"/>
    <w:rsid w:val="00A51DC5"/>
    <w:rsid w:val="00A528C8"/>
    <w:rsid w:val="00A54CF7"/>
    <w:rsid w:val="00A54ECF"/>
    <w:rsid w:val="00A54F68"/>
    <w:rsid w:val="00A575B6"/>
    <w:rsid w:val="00A6498E"/>
    <w:rsid w:val="00A6563E"/>
    <w:rsid w:val="00A66F6B"/>
    <w:rsid w:val="00A66FA7"/>
    <w:rsid w:val="00A70D07"/>
    <w:rsid w:val="00A81FDD"/>
    <w:rsid w:val="00A83B28"/>
    <w:rsid w:val="00AA57E0"/>
    <w:rsid w:val="00AA5EF1"/>
    <w:rsid w:val="00AB1C37"/>
    <w:rsid w:val="00AB3A31"/>
    <w:rsid w:val="00AB52DF"/>
    <w:rsid w:val="00AB5705"/>
    <w:rsid w:val="00AB5FBB"/>
    <w:rsid w:val="00AC0B92"/>
    <w:rsid w:val="00AC42B6"/>
    <w:rsid w:val="00AC58F3"/>
    <w:rsid w:val="00AC61CB"/>
    <w:rsid w:val="00AC6766"/>
    <w:rsid w:val="00AD2C8D"/>
    <w:rsid w:val="00AD5443"/>
    <w:rsid w:val="00AD548A"/>
    <w:rsid w:val="00AD6EE9"/>
    <w:rsid w:val="00AD78E7"/>
    <w:rsid w:val="00AE0F01"/>
    <w:rsid w:val="00AE2E38"/>
    <w:rsid w:val="00AE434F"/>
    <w:rsid w:val="00AE4805"/>
    <w:rsid w:val="00AE7E26"/>
    <w:rsid w:val="00AF05D3"/>
    <w:rsid w:val="00AF084E"/>
    <w:rsid w:val="00AF3D9B"/>
    <w:rsid w:val="00AF44F0"/>
    <w:rsid w:val="00B0451E"/>
    <w:rsid w:val="00B04FA0"/>
    <w:rsid w:val="00B05840"/>
    <w:rsid w:val="00B15E8D"/>
    <w:rsid w:val="00B20435"/>
    <w:rsid w:val="00B21247"/>
    <w:rsid w:val="00B35DF6"/>
    <w:rsid w:val="00B36E0E"/>
    <w:rsid w:val="00B43865"/>
    <w:rsid w:val="00B50363"/>
    <w:rsid w:val="00B609B2"/>
    <w:rsid w:val="00B63A2B"/>
    <w:rsid w:val="00B65620"/>
    <w:rsid w:val="00B67B33"/>
    <w:rsid w:val="00B70617"/>
    <w:rsid w:val="00B77659"/>
    <w:rsid w:val="00B82259"/>
    <w:rsid w:val="00B8321A"/>
    <w:rsid w:val="00B838EF"/>
    <w:rsid w:val="00B91670"/>
    <w:rsid w:val="00B92B81"/>
    <w:rsid w:val="00BA14D5"/>
    <w:rsid w:val="00BA458F"/>
    <w:rsid w:val="00BB7748"/>
    <w:rsid w:val="00BC0BDD"/>
    <w:rsid w:val="00BD1270"/>
    <w:rsid w:val="00BD4395"/>
    <w:rsid w:val="00BD45AD"/>
    <w:rsid w:val="00BD63B0"/>
    <w:rsid w:val="00BE285D"/>
    <w:rsid w:val="00BE2E3A"/>
    <w:rsid w:val="00BE4A3D"/>
    <w:rsid w:val="00BE616F"/>
    <w:rsid w:val="00BE704C"/>
    <w:rsid w:val="00BF1BEC"/>
    <w:rsid w:val="00BF2708"/>
    <w:rsid w:val="00BF5A09"/>
    <w:rsid w:val="00BF6817"/>
    <w:rsid w:val="00BF79A9"/>
    <w:rsid w:val="00C0148D"/>
    <w:rsid w:val="00C02089"/>
    <w:rsid w:val="00C0474A"/>
    <w:rsid w:val="00C05457"/>
    <w:rsid w:val="00C078E7"/>
    <w:rsid w:val="00C11685"/>
    <w:rsid w:val="00C16561"/>
    <w:rsid w:val="00C252F9"/>
    <w:rsid w:val="00C25503"/>
    <w:rsid w:val="00C31DDD"/>
    <w:rsid w:val="00C33D9C"/>
    <w:rsid w:val="00C37953"/>
    <w:rsid w:val="00C43C9F"/>
    <w:rsid w:val="00C558C5"/>
    <w:rsid w:val="00C605A8"/>
    <w:rsid w:val="00C60B3B"/>
    <w:rsid w:val="00C617C6"/>
    <w:rsid w:val="00C80571"/>
    <w:rsid w:val="00C83643"/>
    <w:rsid w:val="00C970FB"/>
    <w:rsid w:val="00CA1353"/>
    <w:rsid w:val="00CA622D"/>
    <w:rsid w:val="00CA7E03"/>
    <w:rsid w:val="00CB1364"/>
    <w:rsid w:val="00CB3FD7"/>
    <w:rsid w:val="00CC22C7"/>
    <w:rsid w:val="00CD5146"/>
    <w:rsid w:val="00CE02DB"/>
    <w:rsid w:val="00CF1892"/>
    <w:rsid w:val="00D15312"/>
    <w:rsid w:val="00D20E4E"/>
    <w:rsid w:val="00D24D20"/>
    <w:rsid w:val="00D24E5D"/>
    <w:rsid w:val="00D257E6"/>
    <w:rsid w:val="00D33E51"/>
    <w:rsid w:val="00D55070"/>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211A6"/>
    <w:rsid w:val="00E21225"/>
    <w:rsid w:val="00E30563"/>
    <w:rsid w:val="00E348C1"/>
    <w:rsid w:val="00E3535B"/>
    <w:rsid w:val="00E400D0"/>
    <w:rsid w:val="00E4756B"/>
    <w:rsid w:val="00E545BF"/>
    <w:rsid w:val="00E60AA3"/>
    <w:rsid w:val="00E656D8"/>
    <w:rsid w:val="00E6717A"/>
    <w:rsid w:val="00E67658"/>
    <w:rsid w:val="00E714B0"/>
    <w:rsid w:val="00E81524"/>
    <w:rsid w:val="00E90CEF"/>
    <w:rsid w:val="00E91A48"/>
    <w:rsid w:val="00E94449"/>
    <w:rsid w:val="00EA2A4B"/>
    <w:rsid w:val="00EB48C3"/>
    <w:rsid w:val="00EC23A7"/>
    <w:rsid w:val="00EC5D7B"/>
    <w:rsid w:val="00ED3FBE"/>
    <w:rsid w:val="00EE00CA"/>
    <w:rsid w:val="00EE157D"/>
    <w:rsid w:val="00EE2DB4"/>
    <w:rsid w:val="00EF33D2"/>
    <w:rsid w:val="00EF59D3"/>
    <w:rsid w:val="00F03509"/>
    <w:rsid w:val="00F044AD"/>
    <w:rsid w:val="00F07377"/>
    <w:rsid w:val="00F12303"/>
    <w:rsid w:val="00F12AD4"/>
    <w:rsid w:val="00F14E32"/>
    <w:rsid w:val="00F167A4"/>
    <w:rsid w:val="00F23806"/>
    <w:rsid w:val="00F274AB"/>
    <w:rsid w:val="00F33140"/>
    <w:rsid w:val="00F34B8A"/>
    <w:rsid w:val="00F36D00"/>
    <w:rsid w:val="00F40260"/>
    <w:rsid w:val="00F46490"/>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D0D70"/>
    <w:rsid w:val="00FE3C39"/>
    <w:rsid w:val="00FE4E52"/>
    <w:rsid w:val="00FE4FA7"/>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af.de" TargetMode="External"/><Relationship Id="rId2" Type="http://schemas.openxmlformats.org/officeDocument/2006/relationships/customXml" Target="../customXml/item2.xml"/><Relationship Id="rId16" Type="http://schemas.openxmlformats.org/officeDocument/2006/relationships/hyperlink" Target="mailto:marc.deckenbrock@daftruck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trucks.de"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B782B-2E77-44F9-87A3-8693AE5B5C38}">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2.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3.xml><?xml version="1.0" encoding="utf-8"?>
<ds:datastoreItem xmlns:ds="http://schemas.openxmlformats.org/officeDocument/2006/customXml" ds:itemID="{90FA10C2-A88E-4A1E-8A66-8F3BADBFEA8F}">
  <ds:schemaRefs>
    <ds:schemaRef ds:uri="http://schemas.microsoft.com/sharepoint/v3/contenttype/forms"/>
  </ds:schemaRefs>
</ds:datastoreItem>
</file>

<file path=customXml/itemProps4.xml><?xml version="1.0" encoding="utf-8"?>
<ds:datastoreItem xmlns:ds="http://schemas.openxmlformats.org/officeDocument/2006/customXml" ds:itemID="{504126B4-0307-4D88-ADB5-D9D14B513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1674</Words>
  <Characters>11106</Characters>
  <Application>Microsoft Office Word</Application>
  <DocSecurity>0</DocSecurity>
  <Lines>236</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2026-09-05T06:31:00Z</dcterms:created>
  <dcterms:modified xsi:type="dcterms:W3CDTF">2026-09-09T13:00:00Z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